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B26E" w14:textId="77777777" w:rsidR="0093665B" w:rsidRPr="006D25CF" w:rsidRDefault="0093665B" w:rsidP="004A1DD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D25CF">
        <w:rPr>
          <w:rFonts w:ascii="Arial" w:hAnsi="Arial" w:cs="Arial"/>
          <w:b/>
          <w:bCs/>
          <w:sz w:val="24"/>
          <w:szCs w:val="24"/>
        </w:rPr>
        <w:t>PROVINCE DE QUÉBEC</w:t>
      </w:r>
    </w:p>
    <w:p w14:paraId="5CCAF9F4" w14:textId="77777777" w:rsidR="0093665B" w:rsidRPr="006D25CF" w:rsidRDefault="0093665B" w:rsidP="004A1DD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D25CF">
        <w:rPr>
          <w:rFonts w:ascii="Arial" w:hAnsi="Arial" w:cs="Arial"/>
          <w:b/>
          <w:bCs/>
          <w:sz w:val="24"/>
          <w:szCs w:val="24"/>
        </w:rPr>
        <w:t>MUNICIPALITÉ RÉGIONALE DE COMTÉ DE NICOLET-YAMASKA</w:t>
      </w:r>
    </w:p>
    <w:p w14:paraId="71E3F73B" w14:textId="64DD8F65" w:rsidR="0093665B" w:rsidRPr="006D25CF" w:rsidRDefault="0093665B" w:rsidP="004A1DD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D25CF">
        <w:rPr>
          <w:rFonts w:ascii="Arial" w:hAnsi="Arial" w:cs="Arial"/>
          <w:b/>
          <w:bCs/>
          <w:sz w:val="24"/>
          <w:szCs w:val="24"/>
        </w:rPr>
        <w:t xml:space="preserve">MUNICIPALITÉ </w:t>
      </w:r>
      <w:r w:rsidR="00080CBB">
        <w:rPr>
          <w:rFonts w:ascii="Arial" w:hAnsi="Arial" w:cs="Arial"/>
          <w:b/>
          <w:bCs/>
          <w:sz w:val="24"/>
          <w:szCs w:val="24"/>
        </w:rPr>
        <w:t xml:space="preserve">DE </w:t>
      </w:r>
      <w:r w:rsidR="00CD21F8">
        <w:rPr>
          <w:rFonts w:ascii="Arial" w:hAnsi="Arial" w:cs="Arial"/>
          <w:b/>
          <w:bCs/>
          <w:sz w:val="24"/>
          <w:szCs w:val="24"/>
        </w:rPr>
        <w:t>GRAND-SAINT-ESPRIT</w:t>
      </w:r>
    </w:p>
    <w:p w14:paraId="51907A5C" w14:textId="77777777" w:rsidR="0093665B" w:rsidRPr="006D25CF" w:rsidRDefault="0093665B" w:rsidP="004A1DD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EB2F2DD" w14:textId="64B26B9F" w:rsidR="0093665B" w:rsidRPr="006D25CF" w:rsidRDefault="00955381" w:rsidP="004A1DD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PREMIER </w:t>
      </w:r>
      <w:r w:rsidR="0054624B">
        <w:rPr>
          <w:rFonts w:ascii="Arial" w:hAnsi="Arial" w:cs="Arial"/>
          <w:b/>
          <w:bCs/>
          <w:sz w:val="24"/>
          <w:szCs w:val="24"/>
        </w:rPr>
        <w:t xml:space="preserve">PROJET DE </w:t>
      </w:r>
      <w:r w:rsidR="0093665B" w:rsidRPr="006D25CF">
        <w:rPr>
          <w:rFonts w:ascii="Arial" w:hAnsi="Arial" w:cs="Arial"/>
          <w:b/>
          <w:bCs/>
          <w:sz w:val="24"/>
          <w:szCs w:val="24"/>
        </w:rPr>
        <w:t>RÈGLEMENT NUMÉRO</w:t>
      </w:r>
      <w:r w:rsidR="00F36B53">
        <w:rPr>
          <w:rFonts w:ascii="Arial" w:hAnsi="Arial" w:cs="Arial"/>
          <w:b/>
          <w:bCs/>
          <w:sz w:val="24"/>
          <w:szCs w:val="24"/>
        </w:rPr>
        <w:t> </w:t>
      </w:r>
      <w:r w:rsidR="00FE540D">
        <w:rPr>
          <w:rFonts w:ascii="Arial" w:hAnsi="Arial" w:cs="Arial"/>
          <w:b/>
          <w:bCs/>
          <w:sz w:val="24"/>
          <w:szCs w:val="24"/>
        </w:rPr>
        <w:t>2026-01</w:t>
      </w:r>
    </w:p>
    <w:p w14:paraId="221BE127" w14:textId="77777777" w:rsidR="0093665B" w:rsidRPr="006D25CF" w:rsidRDefault="0093665B" w:rsidP="004A1DD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AB52697" w14:textId="7CE89194" w:rsidR="009B0F90" w:rsidRPr="006D25CF" w:rsidRDefault="0093665B" w:rsidP="004A1DDE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D25CF">
        <w:rPr>
          <w:rFonts w:ascii="Arial" w:hAnsi="Arial" w:cs="Arial"/>
          <w:b/>
          <w:bCs/>
          <w:sz w:val="24"/>
          <w:szCs w:val="24"/>
        </w:rPr>
        <w:t>Règlement numéro</w:t>
      </w:r>
      <w:r w:rsidR="00F36B53">
        <w:rPr>
          <w:rFonts w:ascii="Arial" w:hAnsi="Arial" w:cs="Arial"/>
          <w:b/>
          <w:bCs/>
          <w:sz w:val="24"/>
          <w:szCs w:val="24"/>
        </w:rPr>
        <w:t> </w:t>
      </w:r>
      <w:r w:rsidR="00FE540D">
        <w:rPr>
          <w:rFonts w:ascii="Arial" w:hAnsi="Arial" w:cs="Arial"/>
          <w:b/>
          <w:bCs/>
          <w:sz w:val="24"/>
          <w:szCs w:val="24"/>
        </w:rPr>
        <w:t>2026-01</w:t>
      </w:r>
      <w:r w:rsidRPr="006D25CF">
        <w:rPr>
          <w:rFonts w:ascii="Arial" w:hAnsi="Arial" w:cs="Arial"/>
          <w:b/>
          <w:bCs/>
          <w:sz w:val="24"/>
          <w:szCs w:val="24"/>
        </w:rPr>
        <w:t xml:space="preserve"> </w:t>
      </w:r>
      <w:r w:rsidR="00B166CE" w:rsidRPr="006D25CF">
        <w:rPr>
          <w:rFonts w:ascii="Arial" w:hAnsi="Arial" w:cs="Arial"/>
          <w:b/>
          <w:bCs/>
          <w:sz w:val="24"/>
          <w:szCs w:val="24"/>
        </w:rPr>
        <w:t xml:space="preserve">sur l’occupation et l’entretien des </w:t>
      </w:r>
      <w:r w:rsidR="009B0F90" w:rsidRPr="006D25CF">
        <w:rPr>
          <w:rFonts w:ascii="Arial" w:hAnsi="Arial" w:cs="Arial"/>
          <w:b/>
          <w:bCs/>
          <w:sz w:val="24"/>
          <w:szCs w:val="24"/>
        </w:rPr>
        <w:t>bâtiments</w:t>
      </w:r>
    </w:p>
    <w:p w14:paraId="6FF7576B" w14:textId="77777777" w:rsidR="0093665B" w:rsidRPr="006D25CF" w:rsidRDefault="0093665B" w:rsidP="004A1DDE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353AB2C" w14:textId="77777777" w:rsidR="00862BB6" w:rsidRPr="006D25CF" w:rsidRDefault="00862BB6" w:rsidP="004A1DDE">
      <w:pPr>
        <w:spacing w:after="0" w:line="276" w:lineRule="auto"/>
        <w:jc w:val="both"/>
        <w:rPr>
          <w:rFonts w:ascii="Arial" w:hAnsi="Arial" w:cs="Arial"/>
          <w:u w:val="single"/>
        </w:rPr>
      </w:pPr>
    </w:p>
    <w:p w14:paraId="42D34FAC" w14:textId="0BBE6AEB" w:rsidR="006D25CF" w:rsidRDefault="006D25CF" w:rsidP="004A1DDE">
      <w:pPr>
        <w:spacing w:after="0" w:line="276" w:lineRule="auto"/>
        <w:ind w:left="2268" w:hanging="2268"/>
        <w:jc w:val="both"/>
        <w:rPr>
          <w:rFonts w:ascii="Arial" w:hAnsi="Arial" w:cs="Arial"/>
        </w:rPr>
      </w:pPr>
      <w:r w:rsidRPr="006D25CF">
        <w:rPr>
          <w:rFonts w:ascii="Arial" w:hAnsi="Arial" w:cs="Arial"/>
          <w:b/>
        </w:rPr>
        <w:t xml:space="preserve">CONSIDÉRANT </w:t>
      </w:r>
      <w:r w:rsidRPr="006D25CF">
        <w:rPr>
          <w:rFonts w:ascii="Arial" w:hAnsi="Arial" w:cs="Arial"/>
          <w:b/>
        </w:rPr>
        <w:tab/>
      </w:r>
      <w:r>
        <w:rPr>
          <w:rFonts w:ascii="Arial" w:hAnsi="Arial" w:cs="Arial"/>
        </w:rPr>
        <w:t>que la Loi modifiant la Loi sur le patrimoine culturel et d’autres dispositions législatives est entrée en vigueur le 1</w:t>
      </w:r>
      <w:r w:rsidRPr="006D25CF">
        <w:rPr>
          <w:rFonts w:ascii="Arial" w:hAnsi="Arial" w:cs="Arial"/>
          <w:vertAlign w:val="superscript"/>
        </w:rPr>
        <w:t>er</w:t>
      </w:r>
      <w:r w:rsidR="00F36B53">
        <w:rPr>
          <w:rFonts w:ascii="Arial" w:hAnsi="Arial" w:cs="Arial"/>
        </w:rPr>
        <w:t> </w:t>
      </w:r>
      <w:r>
        <w:rPr>
          <w:rFonts w:ascii="Arial" w:hAnsi="Arial" w:cs="Arial"/>
        </w:rPr>
        <w:t>avril 2021</w:t>
      </w:r>
      <w:r w:rsidR="00F36B53">
        <w:rPr>
          <w:rFonts w:ascii="Arial" w:hAnsi="Arial" w:cs="Arial"/>
        </w:rPr>
        <w:t> </w:t>
      </w:r>
      <w:r>
        <w:rPr>
          <w:rFonts w:ascii="Arial" w:hAnsi="Arial" w:cs="Arial"/>
        </w:rPr>
        <w:t>;</w:t>
      </w:r>
    </w:p>
    <w:p w14:paraId="333BAEB7" w14:textId="13AA60D3" w:rsidR="006D25CF" w:rsidRDefault="006D25CF" w:rsidP="004A1DDE">
      <w:pPr>
        <w:spacing w:after="0" w:line="276" w:lineRule="auto"/>
        <w:ind w:left="2268" w:hanging="2268"/>
        <w:jc w:val="both"/>
        <w:rPr>
          <w:rFonts w:ascii="Arial" w:hAnsi="Arial" w:cs="Arial"/>
        </w:rPr>
      </w:pPr>
    </w:p>
    <w:p w14:paraId="0A5136ED" w14:textId="27B6069D" w:rsidR="006D25CF" w:rsidRDefault="006D25CF" w:rsidP="004A1DDE">
      <w:pPr>
        <w:spacing w:after="0" w:line="276" w:lineRule="auto"/>
        <w:ind w:left="2268" w:hanging="2268"/>
        <w:jc w:val="both"/>
        <w:rPr>
          <w:rFonts w:ascii="Arial" w:hAnsi="Arial" w:cs="Arial"/>
        </w:rPr>
      </w:pPr>
      <w:r w:rsidRPr="001F2274">
        <w:rPr>
          <w:rFonts w:ascii="Arial" w:hAnsi="Arial" w:cs="Arial"/>
          <w:b/>
        </w:rPr>
        <w:t>CONSIDÉRANT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que la municipalité </w:t>
      </w:r>
      <w:r w:rsidR="00253C9F">
        <w:rPr>
          <w:rFonts w:ascii="Arial" w:hAnsi="Arial" w:cs="Arial"/>
        </w:rPr>
        <w:t>de Grand-Saint-Esprit</w:t>
      </w:r>
      <w:r>
        <w:rPr>
          <w:rFonts w:ascii="Arial" w:hAnsi="Arial" w:cs="Arial"/>
        </w:rPr>
        <w:t xml:space="preserve"> doit adopter </w:t>
      </w:r>
      <w:r w:rsidR="0049330E">
        <w:rPr>
          <w:rFonts w:ascii="Arial" w:hAnsi="Arial" w:cs="Arial"/>
        </w:rPr>
        <w:t>le règlement relatif à l’occupation et à l’entretien des bâtiments prévu à l’article</w:t>
      </w:r>
      <w:r w:rsidR="00F36B53">
        <w:rPr>
          <w:rFonts w:ascii="Arial" w:hAnsi="Arial" w:cs="Arial"/>
        </w:rPr>
        <w:t> </w:t>
      </w:r>
      <w:r w:rsidR="0049330E">
        <w:rPr>
          <w:rFonts w:ascii="Arial" w:hAnsi="Arial" w:cs="Arial"/>
        </w:rPr>
        <w:t>145.41 de la Loi sur l’aménagement et l’urbanisme (RLRQ, c. A-19.1) au plus tard le 1</w:t>
      </w:r>
      <w:r w:rsidR="0049330E" w:rsidRPr="0049330E">
        <w:rPr>
          <w:rFonts w:ascii="Arial" w:hAnsi="Arial" w:cs="Arial"/>
          <w:vertAlign w:val="superscript"/>
        </w:rPr>
        <w:t>er</w:t>
      </w:r>
      <w:r w:rsidR="00F36B53">
        <w:rPr>
          <w:rFonts w:ascii="Arial" w:hAnsi="Arial" w:cs="Arial"/>
        </w:rPr>
        <w:t> </w:t>
      </w:r>
      <w:r w:rsidR="0049330E">
        <w:rPr>
          <w:rFonts w:ascii="Arial" w:hAnsi="Arial" w:cs="Arial"/>
        </w:rPr>
        <w:t>avril 2026</w:t>
      </w:r>
      <w:r w:rsidR="00F36B53">
        <w:rPr>
          <w:rFonts w:ascii="Arial" w:hAnsi="Arial" w:cs="Arial"/>
        </w:rPr>
        <w:t> </w:t>
      </w:r>
      <w:r w:rsidR="0049330E">
        <w:rPr>
          <w:rFonts w:ascii="Arial" w:hAnsi="Arial" w:cs="Arial"/>
        </w:rPr>
        <w:t>;</w:t>
      </w:r>
    </w:p>
    <w:p w14:paraId="1CD1C36E" w14:textId="36430144" w:rsidR="0049330E" w:rsidRDefault="0049330E" w:rsidP="004A1DDE">
      <w:pPr>
        <w:spacing w:after="0" w:line="276" w:lineRule="auto"/>
        <w:ind w:left="2268" w:hanging="2268"/>
        <w:jc w:val="both"/>
        <w:rPr>
          <w:rFonts w:ascii="Arial" w:hAnsi="Arial" w:cs="Arial"/>
        </w:rPr>
      </w:pPr>
    </w:p>
    <w:p w14:paraId="43947148" w14:textId="6492CC68" w:rsidR="0049330E" w:rsidRDefault="0049330E" w:rsidP="004A1DDE">
      <w:pPr>
        <w:spacing w:after="0" w:line="276" w:lineRule="auto"/>
        <w:ind w:left="2268" w:hanging="2268"/>
        <w:jc w:val="both"/>
        <w:rPr>
          <w:rFonts w:ascii="Arial" w:hAnsi="Arial" w:cs="Arial"/>
        </w:rPr>
      </w:pPr>
      <w:r w:rsidRPr="001F2274">
        <w:rPr>
          <w:rFonts w:ascii="Arial" w:hAnsi="Arial" w:cs="Arial"/>
          <w:b/>
        </w:rPr>
        <w:t>CONSIDÉRANT</w:t>
      </w:r>
      <w:r>
        <w:rPr>
          <w:rFonts w:ascii="Arial" w:hAnsi="Arial" w:cs="Arial"/>
        </w:rPr>
        <w:tab/>
        <w:t>que ce règlement contient des normes visant à empêcher le dépérissement des bâtiments, à les protéger contre les intempéries et à préserver l’intégrité de leur structure</w:t>
      </w:r>
      <w:r w:rsidR="00F36B53">
        <w:rPr>
          <w:rFonts w:ascii="Arial" w:hAnsi="Arial" w:cs="Arial"/>
        </w:rPr>
        <w:t> </w:t>
      </w:r>
      <w:r>
        <w:rPr>
          <w:rFonts w:ascii="Arial" w:hAnsi="Arial" w:cs="Arial"/>
        </w:rPr>
        <w:t>;</w:t>
      </w:r>
    </w:p>
    <w:p w14:paraId="1B6EEB13" w14:textId="093CF68C" w:rsidR="0049330E" w:rsidRPr="001F2274" w:rsidRDefault="0049330E" w:rsidP="004A1DDE">
      <w:pPr>
        <w:spacing w:after="0" w:line="276" w:lineRule="auto"/>
        <w:ind w:left="2268" w:hanging="2268"/>
        <w:jc w:val="both"/>
        <w:rPr>
          <w:rFonts w:ascii="Arial" w:hAnsi="Arial" w:cs="Arial"/>
          <w:b/>
        </w:rPr>
      </w:pPr>
    </w:p>
    <w:p w14:paraId="02CB06A5" w14:textId="0BDC1BB1" w:rsidR="0049330E" w:rsidRDefault="0049330E" w:rsidP="004A1DDE">
      <w:pPr>
        <w:spacing w:after="0" w:line="276" w:lineRule="auto"/>
        <w:ind w:left="2268" w:hanging="2268"/>
        <w:jc w:val="both"/>
        <w:rPr>
          <w:rFonts w:ascii="Arial" w:hAnsi="Arial" w:cs="Arial"/>
        </w:rPr>
      </w:pPr>
      <w:r w:rsidRPr="001F2274">
        <w:rPr>
          <w:rFonts w:ascii="Arial" w:hAnsi="Arial" w:cs="Arial"/>
          <w:b/>
        </w:rPr>
        <w:t>CONSIDÉRANT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qu’un avis de motion a été donné à la séance </w:t>
      </w:r>
      <w:r w:rsidR="00FE540D">
        <w:rPr>
          <w:rFonts w:ascii="Arial" w:hAnsi="Arial" w:cs="Arial"/>
        </w:rPr>
        <w:t>du 1 décembre 2025</w:t>
      </w:r>
    </w:p>
    <w:p w14:paraId="63D569B6" w14:textId="77777777" w:rsidR="002D453B" w:rsidRDefault="002D453B" w:rsidP="002D453B">
      <w:pPr>
        <w:spacing w:after="0" w:line="276" w:lineRule="auto"/>
        <w:ind w:left="2268" w:hanging="2268"/>
        <w:jc w:val="both"/>
        <w:rPr>
          <w:rFonts w:ascii="Arial" w:hAnsi="Arial" w:cs="Arial"/>
        </w:rPr>
      </w:pPr>
    </w:p>
    <w:p w14:paraId="474929B1" w14:textId="60B9F1DF" w:rsidR="002D453B" w:rsidRDefault="002D453B" w:rsidP="002D453B">
      <w:pPr>
        <w:spacing w:after="0" w:line="276" w:lineRule="auto"/>
        <w:ind w:left="2268" w:hanging="2268"/>
        <w:jc w:val="both"/>
        <w:rPr>
          <w:rFonts w:ascii="Arial" w:hAnsi="Arial" w:cs="Arial"/>
          <w:color w:val="000000"/>
        </w:rPr>
      </w:pPr>
      <w:r w:rsidRPr="001F2274">
        <w:rPr>
          <w:rFonts w:ascii="Arial" w:hAnsi="Arial" w:cs="Arial"/>
          <w:b/>
        </w:rPr>
        <w:t>CONSIDÉRANT</w:t>
      </w:r>
      <w:r w:rsidRPr="001F2274">
        <w:rPr>
          <w:rFonts w:ascii="Arial" w:hAnsi="Arial" w:cs="Arial"/>
          <w:b/>
        </w:rPr>
        <w:tab/>
      </w:r>
      <w:r w:rsidRPr="002D453B">
        <w:rPr>
          <w:rFonts w:ascii="Arial" w:hAnsi="Arial" w:cs="Arial"/>
          <w:color w:val="000000"/>
        </w:rPr>
        <w:t>qu’une copie du projet de règlement a été remise aux membres du conseil au moins deux jours avant la tenue de la présente séance</w:t>
      </w:r>
      <w:r>
        <w:rPr>
          <w:rFonts w:ascii="Arial" w:hAnsi="Arial" w:cs="Arial"/>
          <w:color w:val="000000"/>
        </w:rPr>
        <w:t> </w:t>
      </w:r>
      <w:r w:rsidRPr="002D453B">
        <w:rPr>
          <w:rFonts w:ascii="Arial" w:hAnsi="Arial" w:cs="Arial"/>
          <w:color w:val="000000"/>
        </w:rPr>
        <w:t xml:space="preserve">; </w:t>
      </w:r>
    </w:p>
    <w:p w14:paraId="7FA2C762" w14:textId="77777777" w:rsidR="002D453B" w:rsidRDefault="002D453B" w:rsidP="002D453B">
      <w:pPr>
        <w:spacing w:after="0" w:line="276" w:lineRule="auto"/>
        <w:ind w:left="2268" w:hanging="2268"/>
        <w:jc w:val="both"/>
        <w:rPr>
          <w:rFonts w:ascii="Arial" w:hAnsi="Arial" w:cs="Arial"/>
        </w:rPr>
      </w:pPr>
    </w:p>
    <w:p w14:paraId="3324C3F6" w14:textId="61B1A1D9" w:rsidR="002D453B" w:rsidRDefault="002D453B" w:rsidP="002D453B">
      <w:pPr>
        <w:spacing w:after="0" w:line="276" w:lineRule="auto"/>
        <w:ind w:left="2268" w:hanging="2268"/>
        <w:jc w:val="both"/>
        <w:rPr>
          <w:rFonts w:ascii="Arial" w:hAnsi="Arial" w:cs="Arial"/>
          <w:b/>
        </w:rPr>
      </w:pPr>
      <w:r w:rsidRPr="001F2274">
        <w:rPr>
          <w:rFonts w:ascii="Arial" w:hAnsi="Arial" w:cs="Arial"/>
          <w:b/>
        </w:rPr>
        <w:t>CONSIDÉRANT</w:t>
      </w:r>
      <w:r w:rsidRPr="001F2274">
        <w:rPr>
          <w:rFonts w:ascii="Arial" w:hAnsi="Arial" w:cs="Arial"/>
          <w:b/>
        </w:rPr>
        <w:tab/>
      </w:r>
      <w:r w:rsidRPr="002D453B">
        <w:rPr>
          <w:rFonts w:ascii="Arial" w:hAnsi="Arial" w:cs="Arial"/>
          <w:color w:val="000000"/>
        </w:rPr>
        <w:t>que les membres du conseil déclarent avoir lu ce projet de règlement et renoncent à sa lecture</w:t>
      </w:r>
      <w:r>
        <w:rPr>
          <w:rFonts w:ascii="Arial" w:hAnsi="Arial" w:cs="Arial"/>
          <w:color w:val="000000"/>
        </w:rPr>
        <w:t> </w:t>
      </w:r>
      <w:r w:rsidRPr="002D453B">
        <w:rPr>
          <w:rFonts w:ascii="Arial" w:hAnsi="Arial" w:cs="Arial"/>
          <w:color w:val="000000"/>
        </w:rPr>
        <w:t>;</w:t>
      </w:r>
    </w:p>
    <w:p w14:paraId="734609AF" w14:textId="60EE739C" w:rsidR="00F36B53" w:rsidRPr="00802ED0" w:rsidRDefault="00F36B53" w:rsidP="002D453B">
      <w:pPr>
        <w:spacing w:after="0" w:line="276" w:lineRule="auto"/>
        <w:jc w:val="both"/>
        <w:rPr>
          <w:rFonts w:ascii="Arial" w:hAnsi="Arial" w:cs="Arial"/>
        </w:rPr>
      </w:pPr>
    </w:p>
    <w:p w14:paraId="7EAC4DB8" w14:textId="43A7A0C3" w:rsidR="007849A8" w:rsidRPr="006D25CF" w:rsidRDefault="004E57E2" w:rsidP="002D453B">
      <w:pPr>
        <w:spacing w:line="276" w:lineRule="auto"/>
        <w:ind w:left="2268" w:hanging="2268"/>
        <w:jc w:val="both"/>
        <w:rPr>
          <w:rFonts w:ascii="Arial" w:hAnsi="Arial" w:cs="Arial"/>
        </w:rPr>
      </w:pPr>
      <w:r w:rsidRPr="00802ED0">
        <w:rPr>
          <w:rFonts w:ascii="Arial" w:hAnsi="Arial" w:cs="Arial"/>
          <w:b/>
        </w:rPr>
        <w:t>EN CONSÉQUENCE</w:t>
      </w:r>
      <w:r w:rsidRPr="00802ED0">
        <w:rPr>
          <w:rFonts w:ascii="Arial" w:hAnsi="Arial" w:cs="Arial"/>
        </w:rPr>
        <w:t xml:space="preserve"> </w:t>
      </w:r>
      <w:r w:rsidR="00802ED0">
        <w:rPr>
          <w:rFonts w:ascii="Arial" w:hAnsi="Arial" w:cs="Arial"/>
        </w:rPr>
        <w:tab/>
      </w:r>
      <w:r w:rsidRPr="00802ED0">
        <w:rPr>
          <w:rFonts w:ascii="Arial" w:hAnsi="Arial" w:cs="Arial"/>
        </w:rPr>
        <w:t>le conseil municipal décrète ce qui suit</w:t>
      </w:r>
      <w:r w:rsidR="003A7660">
        <w:rPr>
          <w:rFonts w:ascii="Arial" w:hAnsi="Arial" w:cs="Arial"/>
        </w:rPr>
        <w:t> </w:t>
      </w:r>
      <w:r w:rsidRPr="00802ED0">
        <w:rPr>
          <w:rFonts w:ascii="Arial" w:hAnsi="Arial" w:cs="Arial"/>
        </w:rPr>
        <w:t xml:space="preserve">: </w:t>
      </w:r>
      <w:r w:rsidR="007849A8" w:rsidRPr="006D25CF">
        <w:rPr>
          <w:rFonts w:ascii="Arial" w:hAnsi="Arial" w:cs="Arial"/>
        </w:rPr>
        <w:br w:type="page"/>
      </w:r>
    </w:p>
    <w:p w14:paraId="332E932A" w14:textId="0FE7E500" w:rsidR="007378EA" w:rsidRPr="00802ED0" w:rsidRDefault="00802ED0" w:rsidP="004A1DDE">
      <w:pPr>
        <w:pStyle w:val="Style1"/>
      </w:pPr>
      <w:r w:rsidRPr="00802ED0">
        <w:lastRenderedPageBreak/>
        <w:t>CHAPITRE</w:t>
      </w:r>
      <w:r w:rsidR="00F36B53" w:rsidRPr="00802ED0">
        <w:t> </w:t>
      </w:r>
      <w:r w:rsidR="007378EA" w:rsidRPr="00802ED0">
        <w:t>1</w:t>
      </w:r>
      <w:r w:rsidR="007378EA" w:rsidRPr="00802ED0">
        <w:tab/>
      </w:r>
      <w:r w:rsidRPr="00802ED0">
        <w:t>DISPOSITIONS PRÉLIMINAIRES</w:t>
      </w:r>
    </w:p>
    <w:p w14:paraId="23B1FFBA" w14:textId="0D0FC344" w:rsidR="007378EA" w:rsidRPr="00802ED0" w:rsidRDefault="00802ED0" w:rsidP="004A1DDE">
      <w:pPr>
        <w:pStyle w:val="Style3"/>
        <w:ind w:left="567" w:hanging="567"/>
      </w:pPr>
      <w:r w:rsidRPr="00802ED0">
        <w:t>Champs d’application</w:t>
      </w:r>
    </w:p>
    <w:p w14:paraId="5EAE1FC4" w14:textId="330832D2" w:rsidR="00802ED0" w:rsidRDefault="00802ED0" w:rsidP="004A1DDE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présent règlement s’applique à l’ensemble des bâtiments du territoire de la </w:t>
      </w:r>
      <w:r w:rsidR="004F0CE7">
        <w:rPr>
          <w:rFonts w:ascii="Arial" w:hAnsi="Arial" w:cs="Arial"/>
        </w:rPr>
        <w:t>M</w:t>
      </w:r>
      <w:r>
        <w:rPr>
          <w:rFonts w:ascii="Arial" w:hAnsi="Arial" w:cs="Arial"/>
        </w:rPr>
        <w:t>unicipalité</w:t>
      </w:r>
      <w:r w:rsidR="004F0CE7">
        <w:rPr>
          <w:rFonts w:ascii="Arial" w:hAnsi="Arial" w:cs="Arial"/>
        </w:rPr>
        <w:t>.</w:t>
      </w:r>
    </w:p>
    <w:p w14:paraId="08A354C9" w14:textId="77777777" w:rsidR="00802ED0" w:rsidRPr="00802ED0" w:rsidRDefault="00802ED0" w:rsidP="004A1DDE">
      <w:pPr>
        <w:spacing w:after="0" w:line="276" w:lineRule="auto"/>
        <w:jc w:val="both"/>
        <w:rPr>
          <w:rFonts w:ascii="Arial" w:hAnsi="Arial" w:cs="Arial"/>
        </w:rPr>
      </w:pPr>
    </w:p>
    <w:p w14:paraId="162B67D7" w14:textId="731E32D4" w:rsidR="00802ED0" w:rsidRPr="00802ED0" w:rsidRDefault="00802ED0" w:rsidP="004A1DDE">
      <w:pPr>
        <w:pStyle w:val="Style3"/>
        <w:ind w:left="567" w:hanging="567"/>
      </w:pPr>
      <w:r>
        <w:t>Objet</w:t>
      </w:r>
    </w:p>
    <w:p w14:paraId="1A3B5529" w14:textId="68BD2843" w:rsidR="00802ED0" w:rsidRDefault="00802ED0" w:rsidP="004A1DDE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présent règlement prévoit des normes et des mesures relatives à l’entretien et à l’occupation des bâtiments sur le territoire de la </w:t>
      </w:r>
      <w:r w:rsidR="004F0CE7">
        <w:rPr>
          <w:rFonts w:ascii="Arial" w:hAnsi="Arial" w:cs="Arial"/>
        </w:rPr>
        <w:t xml:space="preserve">Municipalité </w:t>
      </w:r>
      <w:r>
        <w:rPr>
          <w:rFonts w:ascii="Arial" w:hAnsi="Arial" w:cs="Arial"/>
        </w:rPr>
        <w:t>afin d’en empêcher le dépérissement, de les protéger contre les intempéries et de préserver l’intégrité de leur structure.</w:t>
      </w:r>
    </w:p>
    <w:p w14:paraId="713EC641" w14:textId="6A02284E" w:rsidR="00802ED0" w:rsidRDefault="00802ED0" w:rsidP="004A1DDE">
      <w:pPr>
        <w:spacing w:after="0" w:line="276" w:lineRule="auto"/>
        <w:jc w:val="both"/>
        <w:rPr>
          <w:rFonts w:ascii="Arial" w:hAnsi="Arial" w:cs="Arial"/>
        </w:rPr>
      </w:pPr>
    </w:p>
    <w:p w14:paraId="6FD126DA" w14:textId="68AC1129" w:rsidR="00802ED0" w:rsidRDefault="00802ED0" w:rsidP="004A1D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normes qu’il contient visent également à assurer la préservation et la pérennité des bâtiments patrimoniaux et à ce que les bâtiments destinés à l’habitation soient, par la qualité de leur état et de leur environnement, favorables à la santé, à la sécurité et au confort de leurs occupants. </w:t>
      </w:r>
    </w:p>
    <w:p w14:paraId="2C1B30E8" w14:textId="2A2FF40C" w:rsidR="00802ED0" w:rsidRDefault="00802ED0" w:rsidP="004A1DDE">
      <w:pPr>
        <w:spacing w:after="0" w:line="276" w:lineRule="auto"/>
        <w:jc w:val="both"/>
        <w:rPr>
          <w:rFonts w:ascii="Arial" w:hAnsi="Arial" w:cs="Arial"/>
        </w:rPr>
      </w:pPr>
    </w:p>
    <w:p w14:paraId="0CB239F1" w14:textId="48B984B2" w:rsidR="00802ED0" w:rsidRPr="009B42F6" w:rsidRDefault="00F94346" w:rsidP="004A1D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</w:t>
      </w:r>
      <w:r w:rsidRPr="009B42F6">
        <w:rPr>
          <w:rFonts w:ascii="Arial" w:hAnsi="Arial" w:cs="Arial"/>
        </w:rPr>
        <w:t>règlement vise en outre à favoriser l’utilisation effective des bâtiments destinés à être occupés.</w:t>
      </w:r>
    </w:p>
    <w:p w14:paraId="6CD51418" w14:textId="77777777" w:rsidR="009B42F6" w:rsidRPr="009B42F6" w:rsidRDefault="009B42F6" w:rsidP="004A1DDE">
      <w:pPr>
        <w:spacing w:after="0" w:line="276" w:lineRule="auto"/>
        <w:jc w:val="both"/>
        <w:rPr>
          <w:rFonts w:ascii="Arial" w:hAnsi="Arial" w:cs="Arial"/>
        </w:rPr>
      </w:pPr>
    </w:p>
    <w:p w14:paraId="4570BB6E" w14:textId="37D7984B" w:rsidR="009B42F6" w:rsidRPr="009B42F6" w:rsidRDefault="009B42F6" w:rsidP="004A1DDE">
      <w:pPr>
        <w:pStyle w:val="Style3"/>
        <w:ind w:left="567" w:hanging="567"/>
      </w:pPr>
      <w:r w:rsidRPr="009B42F6">
        <w:t>Terminologie</w:t>
      </w:r>
    </w:p>
    <w:p w14:paraId="0DC85BFB" w14:textId="4B3F8183" w:rsidR="009B42F6" w:rsidRPr="00293FAE" w:rsidRDefault="009B42F6" w:rsidP="004A1DDE">
      <w:pPr>
        <w:spacing w:before="120" w:after="0" w:line="276" w:lineRule="auto"/>
        <w:jc w:val="both"/>
        <w:rPr>
          <w:rFonts w:ascii="Arial" w:hAnsi="Arial" w:cs="Arial"/>
        </w:rPr>
      </w:pPr>
      <w:r w:rsidRPr="009B42F6">
        <w:rPr>
          <w:rFonts w:ascii="Arial" w:hAnsi="Arial" w:cs="Arial"/>
        </w:rPr>
        <w:t xml:space="preserve">Dans le présent règlement, à moins que le contexte n’indique un sens différent, les termes </w:t>
      </w:r>
      <w:r w:rsidRPr="00293FAE">
        <w:rPr>
          <w:rFonts w:ascii="Arial" w:hAnsi="Arial" w:cs="Arial"/>
        </w:rPr>
        <w:t>suivants sont définis comme suit</w:t>
      </w:r>
      <w:r w:rsidR="003A7660">
        <w:rPr>
          <w:rFonts w:ascii="Arial" w:hAnsi="Arial" w:cs="Arial"/>
        </w:rPr>
        <w:t> </w:t>
      </w:r>
      <w:r w:rsidRPr="00293FAE">
        <w:rPr>
          <w:rFonts w:ascii="Arial" w:hAnsi="Arial" w:cs="Arial"/>
        </w:rPr>
        <w:t xml:space="preserve">: </w:t>
      </w:r>
    </w:p>
    <w:p w14:paraId="7ECE49FF" w14:textId="4AF9C820" w:rsidR="00802ED0" w:rsidRPr="00293FAE" w:rsidRDefault="00802ED0" w:rsidP="004A1DDE">
      <w:pPr>
        <w:spacing w:after="0" w:line="276" w:lineRule="auto"/>
        <w:ind w:left="1410" w:hanging="1410"/>
        <w:jc w:val="both"/>
        <w:rPr>
          <w:rFonts w:ascii="Arial" w:hAnsi="Arial" w:cs="Arial"/>
        </w:rPr>
      </w:pPr>
    </w:p>
    <w:p w14:paraId="6697D6A4" w14:textId="77777777" w:rsidR="00E96B0C" w:rsidRPr="00E96B0C" w:rsidRDefault="00E96B0C" w:rsidP="00E96B0C">
      <w:pPr>
        <w:spacing w:after="0" w:line="276" w:lineRule="auto"/>
        <w:ind w:left="1410" w:hanging="1410"/>
        <w:jc w:val="both"/>
        <w:rPr>
          <w:rFonts w:ascii="Arial" w:hAnsi="Arial" w:cs="Arial"/>
          <w:u w:val="single"/>
        </w:rPr>
      </w:pPr>
      <w:r w:rsidRPr="00293FAE">
        <w:rPr>
          <w:rFonts w:ascii="Arial" w:hAnsi="Arial" w:cs="Arial"/>
          <w:u w:val="single"/>
        </w:rPr>
        <w:t>Autorité compétente</w:t>
      </w:r>
    </w:p>
    <w:p w14:paraId="6A1251C7" w14:textId="77777777" w:rsidR="00E96B0C" w:rsidRPr="00E96B0C" w:rsidRDefault="00E96B0C" w:rsidP="00E96B0C">
      <w:pPr>
        <w:spacing w:before="60" w:after="0" w:line="276" w:lineRule="auto"/>
        <w:jc w:val="both"/>
        <w:rPr>
          <w:rFonts w:ascii="Arial" w:hAnsi="Arial" w:cs="Arial"/>
        </w:rPr>
      </w:pPr>
      <w:r w:rsidRPr="00E96B0C">
        <w:rPr>
          <w:rFonts w:ascii="Arial" w:hAnsi="Arial" w:cs="Arial"/>
        </w:rPr>
        <w:t xml:space="preserve">Le directeur général, son représentant autorisé, préventionniste, chef pompier ou tout fonctionnaire chargé de l’application du présent règlement. </w:t>
      </w:r>
    </w:p>
    <w:p w14:paraId="5BD83754" w14:textId="77777777" w:rsidR="00E96B0C" w:rsidRPr="00E96B0C" w:rsidRDefault="00E96B0C" w:rsidP="00E96B0C">
      <w:pPr>
        <w:spacing w:before="60" w:after="0" w:line="276" w:lineRule="auto"/>
        <w:jc w:val="both"/>
        <w:rPr>
          <w:rFonts w:ascii="Arial" w:hAnsi="Arial" w:cs="Arial"/>
        </w:rPr>
      </w:pPr>
    </w:p>
    <w:p w14:paraId="10CF6AE9" w14:textId="77777777" w:rsidR="00E96B0C" w:rsidRPr="00E96B0C" w:rsidRDefault="00E96B0C" w:rsidP="00E96B0C">
      <w:pPr>
        <w:spacing w:before="60" w:after="0" w:line="276" w:lineRule="auto"/>
        <w:jc w:val="both"/>
        <w:rPr>
          <w:rFonts w:ascii="Arial" w:hAnsi="Arial" w:cs="Arial"/>
          <w:u w:val="single"/>
        </w:rPr>
      </w:pPr>
      <w:r w:rsidRPr="00E96B0C">
        <w:rPr>
          <w:rFonts w:ascii="Arial" w:hAnsi="Arial" w:cs="Arial"/>
          <w:u w:val="single"/>
        </w:rPr>
        <w:t>Bâtiment </w:t>
      </w:r>
    </w:p>
    <w:p w14:paraId="00451483" w14:textId="77777777" w:rsidR="00E96B0C" w:rsidRPr="00E96B0C" w:rsidRDefault="00E96B0C" w:rsidP="00E96B0C">
      <w:pPr>
        <w:spacing w:before="60" w:after="0" w:line="276" w:lineRule="auto"/>
        <w:jc w:val="both"/>
        <w:rPr>
          <w:rFonts w:ascii="Arial" w:hAnsi="Arial" w:cs="Arial"/>
        </w:rPr>
      </w:pPr>
      <w:r w:rsidRPr="00E96B0C">
        <w:rPr>
          <w:rFonts w:ascii="Arial" w:hAnsi="Arial" w:cs="Arial"/>
        </w:rPr>
        <w:t>Toute construction ayant un toit appuyé sur des murs ou des colonnes et destinée à abriter des personnes, des animaux ou des choses.</w:t>
      </w:r>
    </w:p>
    <w:p w14:paraId="75308AFA" w14:textId="77777777" w:rsidR="00E96B0C" w:rsidRPr="00E96B0C" w:rsidRDefault="00E96B0C" w:rsidP="00E96B0C">
      <w:pPr>
        <w:spacing w:before="60" w:after="0" w:line="276" w:lineRule="auto"/>
        <w:jc w:val="both"/>
        <w:rPr>
          <w:rFonts w:ascii="Arial" w:hAnsi="Arial" w:cs="Arial"/>
        </w:rPr>
      </w:pPr>
    </w:p>
    <w:p w14:paraId="62508B29" w14:textId="77777777" w:rsidR="00E96B0C" w:rsidRPr="00E96B0C" w:rsidRDefault="00E96B0C" w:rsidP="00E96B0C">
      <w:pPr>
        <w:spacing w:before="60" w:after="0" w:line="276" w:lineRule="auto"/>
        <w:jc w:val="both"/>
        <w:rPr>
          <w:rFonts w:ascii="Arial" w:hAnsi="Arial" w:cs="Arial"/>
          <w:u w:val="single"/>
        </w:rPr>
      </w:pPr>
      <w:r w:rsidRPr="00E96B0C">
        <w:rPr>
          <w:rFonts w:ascii="Arial" w:hAnsi="Arial" w:cs="Arial"/>
          <w:u w:val="single"/>
        </w:rPr>
        <w:t>Construction </w:t>
      </w:r>
    </w:p>
    <w:p w14:paraId="46F7932A" w14:textId="77777777" w:rsidR="00E96B0C" w:rsidRPr="00E96B0C" w:rsidRDefault="00E96B0C" w:rsidP="00E96B0C">
      <w:pPr>
        <w:spacing w:before="60" w:after="0" w:line="276" w:lineRule="auto"/>
        <w:jc w:val="both"/>
        <w:rPr>
          <w:rFonts w:ascii="Arial" w:hAnsi="Arial" w:cs="Arial"/>
        </w:rPr>
      </w:pPr>
      <w:r w:rsidRPr="00E96B0C">
        <w:rPr>
          <w:rFonts w:ascii="Arial" w:hAnsi="Arial" w:cs="Arial"/>
        </w:rPr>
        <w:t>L’assemblage ordonné de matériaux pour servir d’abri, de soutien, de support ou d’appui. Comprend toute nouvelle construction à l’exclusion des piscines hors terre ou démontables, des clôtures, des enseignes, des antennes et des roulottes.</w:t>
      </w:r>
    </w:p>
    <w:p w14:paraId="22D581FC" w14:textId="77777777" w:rsidR="00E96B0C" w:rsidRPr="00E96B0C" w:rsidRDefault="00E96B0C" w:rsidP="00E96B0C">
      <w:pPr>
        <w:spacing w:line="276" w:lineRule="auto"/>
        <w:jc w:val="both"/>
        <w:rPr>
          <w:rFonts w:ascii="Arial" w:hAnsi="Arial" w:cs="Arial"/>
        </w:rPr>
      </w:pPr>
    </w:p>
    <w:p w14:paraId="212DE094" w14:textId="77777777" w:rsidR="00E96B0C" w:rsidRDefault="00E96B0C" w:rsidP="004A1DDE">
      <w:pPr>
        <w:spacing w:after="0" w:line="276" w:lineRule="auto"/>
        <w:ind w:left="1410" w:hanging="1410"/>
        <w:jc w:val="both"/>
        <w:rPr>
          <w:rFonts w:ascii="Arial" w:hAnsi="Arial" w:cs="Arial"/>
          <w:u w:val="single"/>
        </w:rPr>
      </w:pPr>
    </w:p>
    <w:p w14:paraId="31A64103" w14:textId="77777777" w:rsidR="00E96B0C" w:rsidRDefault="00E96B0C" w:rsidP="004A1DDE">
      <w:pPr>
        <w:spacing w:after="0" w:line="276" w:lineRule="auto"/>
        <w:ind w:left="1410" w:hanging="1410"/>
        <w:jc w:val="both"/>
        <w:rPr>
          <w:rFonts w:ascii="Arial" w:hAnsi="Arial" w:cs="Arial"/>
          <w:u w:val="single"/>
        </w:rPr>
      </w:pPr>
    </w:p>
    <w:p w14:paraId="42341C67" w14:textId="780D4F40" w:rsidR="006827A9" w:rsidRPr="00293FAE" w:rsidRDefault="006827A9" w:rsidP="004A1DDE">
      <w:pPr>
        <w:spacing w:after="0" w:line="276" w:lineRule="auto"/>
        <w:ind w:left="1410" w:hanging="1410"/>
        <w:jc w:val="both"/>
        <w:rPr>
          <w:rFonts w:ascii="Arial" w:hAnsi="Arial" w:cs="Arial"/>
          <w:u w:val="single"/>
        </w:rPr>
      </w:pPr>
      <w:r w:rsidRPr="00293FAE">
        <w:rPr>
          <w:rFonts w:ascii="Arial" w:hAnsi="Arial" w:cs="Arial"/>
          <w:u w:val="single"/>
        </w:rPr>
        <w:lastRenderedPageBreak/>
        <w:t>Délabrement</w:t>
      </w:r>
    </w:p>
    <w:p w14:paraId="723DACA0" w14:textId="2472E568" w:rsidR="00293FAE" w:rsidRDefault="00950703" w:rsidP="004A1DDE">
      <w:pPr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État de détérioration causé par une dégra</w:t>
      </w:r>
      <w:r w:rsidR="00FD1E2F">
        <w:rPr>
          <w:rFonts w:ascii="Arial" w:hAnsi="Arial" w:cs="Arial"/>
        </w:rPr>
        <w:t xml:space="preserve">dation volontaire ou par un manque d’entretien affectant la structure de la chose et rendant impossible l’usage pour lequel la chose est destinée ou conçue. </w:t>
      </w:r>
    </w:p>
    <w:p w14:paraId="7DFA3FF5" w14:textId="77777777" w:rsidR="006827A9" w:rsidRPr="00293FAE" w:rsidRDefault="006827A9" w:rsidP="004A1DDE">
      <w:pPr>
        <w:spacing w:line="276" w:lineRule="auto"/>
        <w:jc w:val="both"/>
        <w:rPr>
          <w:rFonts w:ascii="Arial" w:hAnsi="Arial" w:cs="Arial"/>
        </w:rPr>
      </w:pPr>
    </w:p>
    <w:p w14:paraId="04748F92" w14:textId="7A830ABF" w:rsidR="006827A9" w:rsidRPr="00293FAE" w:rsidRDefault="006827A9" w:rsidP="004A1DDE">
      <w:pPr>
        <w:spacing w:after="0" w:line="276" w:lineRule="auto"/>
        <w:ind w:left="1410" w:hanging="1410"/>
        <w:jc w:val="both"/>
        <w:rPr>
          <w:rFonts w:ascii="Arial" w:hAnsi="Arial" w:cs="Arial"/>
          <w:u w:val="single"/>
        </w:rPr>
      </w:pPr>
      <w:r w:rsidRPr="00293FAE">
        <w:rPr>
          <w:rFonts w:ascii="Arial" w:hAnsi="Arial" w:cs="Arial"/>
          <w:u w:val="single"/>
        </w:rPr>
        <w:t>Éléments extérieurs d’un bâtiment</w:t>
      </w:r>
    </w:p>
    <w:p w14:paraId="4CD17C77" w14:textId="3A129DA3" w:rsidR="00293FAE" w:rsidRPr="00293FAE" w:rsidRDefault="00F170CD" w:rsidP="004A1DDE">
      <w:pPr>
        <w:pStyle w:val="Corpsdetexte"/>
        <w:spacing w:before="60" w:after="0" w:line="276" w:lineRule="auto"/>
        <w:ind w:right="34" w:hanging="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93FAE" w:rsidRPr="00F170CD">
        <w:rPr>
          <w:rFonts w:ascii="Arial" w:hAnsi="Arial" w:cs="Arial"/>
        </w:rPr>
        <w:t>ésignent des composantes extérieures d</w:t>
      </w:r>
      <w:r w:rsidR="003A7660">
        <w:rPr>
          <w:rFonts w:ascii="Arial" w:hAnsi="Arial" w:cs="Arial"/>
        </w:rPr>
        <w:t>’</w:t>
      </w:r>
      <w:r w:rsidR="00293FAE" w:rsidRPr="00F170CD">
        <w:rPr>
          <w:rFonts w:ascii="Arial" w:hAnsi="Arial" w:cs="Arial"/>
        </w:rPr>
        <w:t>un bâtiment. Cette expression inclut notamment une corniche, une terrasse, un balcon, des escaliers, une gouttière, un parapet, un couronnement, une ferronnerie, une lucarne, une fausse mansarde, un élément architectural caractéristique, y compris leur revêtement</w:t>
      </w:r>
      <w:r w:rsidR="003A7660">
        <w:rPr>
          <w:rFonts w:ascii="Arial" w:hAnsi="Arial" w:cs="Arial"/>
        </w:rPr>
        <w:t> </w:t>
      </w:r>
      <w:r w:rsidR="00293FAE" w:rsidRPr="00F170CD">
        <w:rPr>
          <w:rFonts w:ascii="Arial" w:hAnsi="Arial" w:cs="Arial"/>
        </w:rPr>
        <w:t>;</w:t>
      </w:r>
    </w:p>
    <w:p w14:paraId="56B9E4E2" w14:textId="77777777" w:rsidR="006827A9" w:rsidRPr="00293FAE" w:rsidRDefault="006827A9" w:rsidP="004A1DDE">
      <w:pPr>
        <w:spacing w:line="276" w:lineRule="auto"/>
        <w:jc w:val="both"/>
        <w:rPr>
          <w:rFonts w:ascii="Arial" w:hAnsi="Arial" w:cs="Arial"/>
        </w:rPr>
      </w:pPr>
    </w:p>
    <w:p w14:paraId="7F18EBA6" w14:textId="4F49A571" w:rsidR="00653CDC" w:rsidRPr="00293FAE" w:rsidRDefault="00653CDC" w:rsidP="004A1DDE">
      <w:pPr>
        <w:spacing w:after="0" w:line="276" w:lineRule="auto"/>
        <w:ind w:left="1410" w:hanging="1410"/>
        <w:jc w:val="both"/>
        <w:rPr>
          <w:rFonts w:ascii="Arial" w:hAnsi="Arial" w:cs="Arial"/>
          <w:u w:val="single"/>
        </w:rPr>
      </w:pPr>
      <w:r w:rsidRPr="00293FAE">
        <w:rPr>
          <w:rFonts w:ascii="Arial" w:hAnsi="Arial" w:cs="Arial"/>
          <w:u w:val="single"/>
        </w:rPr>
        <w:t>Enveloppe extérieure d’un bâtiment</w:t>
      </w:r>
    </w:p>
    <w:p w14:paraId="7A154A25" w14:textId="3AE87088" w:rsidR="00653CDC" w:rsidRPr="00293FAE" w:rsidRDefault="00F170CD" w:rsidP="004A1DDE">
      <w:pPr>
        <w:pStyle w:val="Corpsdetexte"/>
        <w:spacing w:before="94" w:after="0" w:line="276" w:lineRule="auto"/>
        <w:ind w:right="843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93FAE" w:rsidRPr="00F170CD">
        <w:rPr>
          <w:rFonts w:ascii="Arial" w:hAnsi="Arial" w:cs="Arial"/>
        </w:rPr>
        <w:t>ésigne une composante d</w:t>
      </w:r>
      <w:r w:rsidR="003A7660">
        <w:rPr>
          <w:rFonts w:ascii="Arial" w:hAnsi="Arial" w:cs="Arial"/>
        </w:rPr>
        <w:t>’</w:t>
      </w:r>
      <w:r w:rsidR="00293FAE" w:rsidRPr="00F170CD">
        <w:rPr>
          <w:rFonts w:ascii="Arial" w:hAnsi="Arial" w:cs="Arial"/>
        </w:rPr>
        <w:t>un bâtiment qui sépare l</w:t>
      </w:r>
      <w:r w:rsidR="003A7660">
        <w:rPr>
          <w:rFonts w:ascii="Arial" w:hAnsi="Arial" w:cs="Arial"/>
        </w:rPr>
        <w:t>’</w:t>
      </w:r>
      <w:r w:rsidR="00293FAE" w:rsidRPr="00F170CD">
        <w:rPr>
          <w:rFonts w:ascii="Arial" w:hAnsi="Arial" w:cs="Arial"/>
        </w:rPr>
        <w:t>intérieur de l</w:t>
      </w:r>
      <w:r w:rsidR="003A7660">
        <w:rPr>
          <w:rFonts w:ascii="Arial" w:hAnsi="Arial" w:cs="Arial"/>
        </w:rPr>
        <w:t>’</w:t>
      </w:r>
      <w:r w:rsidR="00293FAE" w:rsidRPr="00F170CD">
        <w:rPr>
          <w:rFonts w:ascii="Arial" w:hAnsi="Arial" w:cs="Arial"/>
        </w:rPr>
        <w:t>extérieur. Cette expression inclut notamment une toiture, un mur extérieur, un mur de fondation, un parement, un linteau, une allège, un joint de mortier, un joint d</w:t>
      </w:r>
      <w:r w:rsidR="003A7660">
        <w:rPr>
          <w:rFonts w:ascii="Arial" w:hAnsi="Arial" w:cs="Arial"/>
        </w:rPr>
        <w:t>’</w:t>
      </w:r>
      <w:r w:rsidR="00293FAE" w:rsidRPr="00F170CD">
        <w:rPr>
          <w:rFonts w:ascii="Arial" w:hAnsi="Arial" w:cs="Arial"/>
        </w:rPr>
        <w:t>étanchéité, une porte, une fenêtre, un accès au toit, une</w:t>
      </w:r>
      <w:r>
        <w:rPr>
          <w:rFonts w:ascii="Arial" w:hAnsi="Arial" w:cs="Arial"/>
        </w:rPr>
        <w:t xml:space="preserve"> </w:t>
      </w:r>
      <w:r w:rsidR="00293FAE" w:rsidRPr="00F170CD">
        <w:rPr>
          <w:rFonts w:ascii="Arial" w:hAnsi="Arial" w:cs="Arial"/>
        </w:rPr>
        <w:t>trappe, une cheminée, un élément architectural caractéristique, y compris leur revêtement</w:t>
      </w:r>
      <w:r w:rsidR="003A7660">
        <w:rPr>
          <w:rFonts w:ascii="Arial" w:hAnsi="Arial" w:cs="Arial"/>
        </w:rPr>
        <w:t> </w:t>
      </w:r>
      <w:r w:rsidR="00293FAE" w:rsidRPr="00F170CD">
        <w:rPr>
          <w:rFonts w:ascii="Arial" w:hAnsi="Arial" w:cs="Arial"/>
        </w:rPr>
        <w:t>;</w:t>
      </w:r>
    </w:p>
    <w:p w14:paraId="1DCA5D9D" w14:textId="77777777" w:rsidR="00653CDC" w:rsidRPr="00293FAE" w:rsidRDefault="00653CDC" w:rsidP="004A1DDE">
      <w:pPr>
        <w:spacing w:line="276" w:lineRule="auto"/>
        <w:jc w:val="both"/>
        <w:rPr>
          <w:rFonts w:ascii="Arial" w:hAnsi="Arial" w:cs="Arial"/>
        </w:rPr>
      </w:pPr>
    </w:p>
    <w:p w14:paraId="7232C202" w14:textId="01C2A0FE" w:rsidR="00653CDC" w:rsidRPr="00293FAE" w:rsidRDefault="00653CDC" w:rsidP="004A1DDE">
      <w:pPr>
        <w:spacing w:after="0" w:line="276" w:lineRule="auto"/>
        <w:ind w:left="1410" w:hanging="1410"/>
        <w:jc w:val="both"/>
        <w:rPr>
          <w:rFonts w:ascii="Arial" w:hAnsi="Arial" w:cs="Arial"/>
          <w:u w:val="single"/>
        </w:rPr>
      </w:pPr>
      <w:r w:rsidRPr="00293FAE">
        <w:rPr>
          <w:rFonts w:ascii="Arial" w:hAnsi="Arial" w:cs="Arial"/>
          <w:u w:val="single"/>
        </w:rPr>
        <w:t>Immeuble patrimonial</w:t>
      </w:r>
    </w:p>
    <w:p w14:paraId="2049A85C" w14:textId="741B8140" w:rsidR="00653CDC" w:rsidRPr="00293FAE" w:rsidRDefault="00F170CD" w:rsidP="00FF4B1B">
      <w:pPr>
        <w:pStyle w:val="Corpsdetexte"/>
        <w:spacing w:before="94" w:after="0" w:line="276" w:lineRule="auto"/>
        <w:ind w:right="843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93FAE" w:rsidRPr="00F170CD">
        <w:rPr>
          <w:rFonts w:ascii="Arial" w:hAnsi="Arial" w:cs="Arial"/>
        </w:rPr>
        <w:t>n immeuble cité conformément à la Loi sur le patrimoine culturel (c. P</w:t>
      </w:r>
      <w:r w:rsidR="003A7660">
        <w:rPr>
          <w:rFonts w:ascii="Arial" w:hAnsi="Arial" w:cs="Arial"/>
        </w:rPr>
        <w:t> </w:t>
      </w:r>
      <w:r w:rsidR="00293FAE" w:rsidRPr="00F170CD">
        <w:rPr>
          <w:rFonts w:ascii="Arial" w:hAnsi="Arial" w:cs="Arial"/>
        </w:rPr>
        <w:t>-9002), situé dans un site patrimonial cité conformément à cette loi ou inscrit dans un inventaire visé au premier alinéa de l</w:t>
      </w:r>
      <w:r w:rsidR="003A7660">
        <w:rPr>
          <w:rFonts w:ascii="Arial" w:hAnsi="Arial" w:cs="Arial"/>
        </w:rPr>
        <w:t>’</w:t>
      </w:r>
      <w:r w:rsidR="00293FAE" w:rsidRPr="00F170CD">
        <w:rPr>
          <w:rFonts w:ascii="Arial" w:hAnsi="Arial" w:cs="Arial"/>
        </w:rPr>
        <w:t>article</w:t>
      </w:r>
      <w:r w:rsidR="003A7660">
        <w:rPr>
          <w:rFonts w:ascii="Arial" w:hAnsi="Arial" w:cs="Arial"/>
        </w:rPr>
        <w:t> </w:t>
      </w:r>
      <w:r w:rsidR="00293FAE" w:rsidRPr="00F170CD">
        <w:rPr>
          <w:rFonts w:ascii="Arial" w:hAnsi="Arial" w:cs="Arial"/>
        </w:rPr>
        <w:t>120 de cette loi</w:t>
      </w:r>
      <w:r w:rsidR="003A7660">
        <w:rPr>
          <w:rFonts w:ascii="Arial" w:hAnsi="Arial" w:cs="Arial"/>
        </w:rPr>
        <w:t> </w:t>
      </w:r>
      <w:r w:rsidR="00293FAE" w:rsidRPr="00F170CD">
        <w:rPr>
          <w:rFonts w:ascii="Arial" w:hAnsi="Arial" w:cs="Arial"/>
        </w:rPr>
        <w:t>;</w:t>
      </w:r>
    </w:p>
    <w:p w14:paraId="44CC9EF9" w14:textId="77777777" w:rsidR="00653CDC" w:rsidRPr="00293FAE" w:rsidRDefault="00653CDC" w:rsidP="004A1DDE">
      <w:pPr>
        <w:pStyle w:val="Corpsdetexte"/>
        <w:spacing w:line="276" w:lineRule="auto"/>
        <w:ind w:right="843" w:hanging="1"/>
        <w:jc w:val="both"/>
        <w:rPr>
          <w:rFonts w:ascii="Arial" w:hAnsi="Arial" w:cs="Arial"/>
        </w:rPr>
      </w:pPr>
    </w:p>
    <w:p w14:paraId="1A6D9F7A" w14:textId="157287FE" w:rsidR="00653CDC" w:rsidRPr="00293FAE" w:rsidRDefault="00653CDC" w:rsidP="004A1DDE">
      <w:pPr>
        <w:spacing w:after="0" w:line="276" w:lineRule="auto"/>
        <w:ind w:left="1410" w:hanging="1410"/>
        <w:jc w:val="both"/>
        <w:rPr>
          <w:rFonts w:ascii="Arial" w:hAnsi="Arial" w:cs="Arial"/>
          <w:u w:val="single"/>
        </w:rPr>
      </w:pPr>
      <w:r w:rsidRPr="00293FAE">
        <w:rPr>
          <w:rFonts w:ascii="Arial" w:hAnsi="Arial" w:cs="Arial"/>
          <w:u w:val="single"/>
        </w:rPr>
        <w:t>Vétusté</w:t>
      </w:r>
    </w:p>
    <w:p w14:paraId="4EB2BB68" w14:textId="3CEC3B82" w:rsidR="00293FAE" w:rsidRPr="00293FAE" w:rsidRDefault="00F170CD" w:rsidP="004A1DDE">
      <w:pPr>
        <w:pStyle w:val="Corpsdetexte"/>
        <w:spacing w:before="94" w:after="0" w:line="276" w:lineRule="auto"/>
        <w:ind w:left="-1" w:right="843"/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293FAE" w:rsidRPr="00F170CD">
        <w:rPr>
          <w:rFonts w:ascii="Arial" w:hAnsi="Arial" w:cs="Arial"/>
        </w:rPr>
        <w:t>tat de détérioration produit par le temps et l</w:t>
      </w:r>
      <w:r w:rsidR="003A7660">
        <w:rPr>
          <w:rFonts w:ascii="Arial" w:hAnsi="Arial" w:cs="Arial"/>
        </w:rPr>
        <w:t>’</w:t>
      </w:r>
      <w:r w:rsidR="00293FAE" w:rsidRPr="00F170CD">
        <w:rPr>
          <w:rFonts w:ascii="Arial" w:hAnsi="Arial" w:cs="Arial"/>
        </w:rPr>
        <w:t>usure normale et rendant impossible l</w:t>
      </w:r>
      <w:r w:rsidR="003A7660">
        <w:rPr>
          <w:rFonts w:ascii="Arial" w:hAnsi="Arial" w:cs="Arial"/>
        </w:rPr>
        <w:t>’</w:t>
      </w:r>
      <w:r w:rsidR="00293FAE" w:rsidRPr="00F170CD">
        <w:rPr>
          <w:rFonts w:ascii="Arial" w:hAnsi="Arial" w:cs="Arial"/>
        </w:rPr>
        <w:t>usage pour lequel une chose est destinée ou conçue.</w:t>
      </w:r>
    </w:p>
    <w:p w14:paraId="60AA2CAE" w14:textId="1A27A702" w:rsidR="00653CDC" w:rsidRDefault="00653CDC" w:rsidP="004A1DDE">
      <w:pPr>
        <w:spacing w:after="0" w:line="276" w:lineRule="auto"/>
        <w:jc w:val="both"/>
        <w:rPr>
          <w:rFonts w:ascii="Arial" w:hAnsi="Arial" w:cs="Arial"/>
        </w:rPr>
      </w:pPr>
    </w:p>
    <w:p w14:paraId="7E3EB5C4" w14:textId="77777777" w:rsidR="00653CDC" w:rsidRDefault="00653CDC" w:rsidP="004A1DDE">
      <w:pPr>
        <w:spacing w:line="276" w:lineRule="auto"/>
        <w:jc w:val="both"/>
        <w:rPr>
          <w:rFonts w:ascii="Arial" w:hAnsi="Arial" w:cs="Arial"/>
        </w:rPr>
      </w:pPr>
    </w:p>
    <w:p w14:paraId="6F5E6F61" w14:textId="19ED121F" w:rsidR="00293FAE" w:rsidRDefault="00653CDC" w:rsidP="004A1DDE">
      <w:pPr>
        <w:pStyle w:val="Style1"/>
      </w:pPr>
      <w:r w:rsidRPr="00802ED0">
        <w:t>CHAPITRE </w:t>
      </w:r>
      <w:r>
        <w:t>2</w:t>
      </w:r>
      <w:r w:rsidRPr="00802ED0">
        <w:tab/>
      </w:r>
      <w:r>
        <w:t>NORMES ET MESURES RELATIVES À L’OCCUPATION ET À L’ENTRETIEN DES BÂTIMENTS</w:t>
      </w:r>
    </w:p>
    <w:p w14:paraId="36DCFD90" w14:textId="0161D109" w:rsidR="00293FAE" w:rsidRPr="00802ED0" w:rsidRDefault="00293FAE" w:rsidP="004A1DDE">
      <w:pPr>
        <w:pStyle w:val="Style2"/>
      </w:pPr>
      <w:r>
        <w:t>Section</w:t>
      </w:r>
      <w:r w:rsidR="003A7660">
        <w:t> </w:t>
      </w:r>
      <w:r>
        <w:t>1. Dispositions générales</w:t>
      </w:r>
    </w:p>
    <w:p w14:paraId="52CAE556" w14:textId="31C150FF" w:rsidR="00653CDC" w:rsidRPr="00802ED0" w:rsidRDefault="00293FAE" w:rsidP="004A1DDE">
      <w:pPr>
        <w:pStyle w:val="Style3"/>
        <w:ind w:left="567" w:hanging="567"/>
      </w:pPr>
      <w:r>
        <w:t>Interdiction générale</w:t>
      </w:r>
    </w:p>
    <w:p w14:paraId="4CCCECA8" w14:textId="15DE701A" w:rsidR="00653CDC" w:rsidRDefault="00293FAE" w:rsidP="004A1DDE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est interdit de détériorer ou de laisser se détériorer un bâtiment. </w:t>
      </w:r>
    </w:p>
    <w:p w14:paraId="6C9FCFC1" w14:textId="77777777" w:rsidR="00653CDC" w:rsidRPr="00802ED0" w:rsidRDefault="00653CDC" w:rsidP="004A1DDE">
      <w:pPr>
        <w:spacing w:after="0" w:line="276" w:lineRule="auto"/>
        <w:jc w:val="both"/>
        <w:rPr>
          <w:rFonts w:ascii="Arial" w:hAnsi="Arial" w:cs="Arial"/>
        </w:rPr>
      </w:pPr>
    </w:p>
    <w:p w14:paraId="71904528" w14:textId="77777777" w:rsidR="00664647" w:rsidRDefault="00293FAE" w:rsidP="004A1DDE">
      <w:pPr>
        <w:pStyle w:val="Style3"/>
        <w:ind w:left="567" w:hanging="567"/>
      </w:pPr>
      <w:r>
        <w:t>Maintien en bon état</w:t>
      </w:r>
    </w:p>
    <w:p w14:paraId="71FD7424" w14:textId="697CAC22" w:rsidR="00B6495F" w:rsidRPr="00664647" w:rsidRDefault="00B6495F" w:rsidP="004A1DDE">
      <w:pPr>
        <w:spacing w:before="60" w:after="0" w:line="276" w:lineRule="auto"/>
        <w:jc w:val="both"/>
        <w:rPr>
          <w:rFonts w:ascii="Arial" w:hAnsi="Arial" w:cs="Arial"/>
          <w:b/>
        </w:rPr>
      </w:pPr>
      <w:r w:rsidRPr="00664647">
        <w:rPr>
          <w:rFonts w:ascii="Arial" w:hAnsi="Arial" w:cs="Arial"/>
        </w:rPr>
        <w:t>Toutes les composantes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 xml:space="preserve">un bâtiment doivent être maintenues en bon état et remplir les fonctions pour lesquelles elles ont été conçues, notamment afin de protéger le bâtiment </w:t>
      </w:r>
      <w:r w:rsidRPr="00664647">
        <w:rPr>
          <w:rFonts w:ascii="Arial" w:hAnsi="Arial" w:cs="Arial"/>
        </w:rPr>
        <w:lastRenderedPageBreak/>
        <w:t>contre les intempéries et de préserver l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intégrité de la structure du bâtiment. Elles doivent être entretenues de façon à conserver leur intégrité, à résister aux efforts combinés des charges vives, des charges sur la toiture, des charges dues à la pression du vent, du poids de la neige et des autres éléments de la nature auxquels elles sont soumises.</w:t>
      </w:r>
    </w:p>
    <w:p w14:paraId="40007BC9" w14:textId="42722BDE" w:rsidR="006827A9" w:rsidRPr="00664647" w:rsidRDefault="006827A9" w:rsidP="004A1DDE">
      <w:pPr>
        <w:spacing w:after="0" w:line="276" w:lineRule="auto"/>
        <w:jc w:val="both"/>
        <w:rPr>
          <w:rFonts w:ascii="Arial" w:hAnsi="Arial" w:cs="Arial"/>
        </w:rPr>
      </w:pPr>
    </w:p>
    <w:p w14:paraId="5AEE5627" w14:textId="01504297" w:rsidR="00B6495F" w:rsidRDefault="00B6495F" w:rsidP="004A1DDE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t>Sans restreindre la généralité de ce qui précède, constituent notamment des parties constituantes en mauvais état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entretien</w:t>
      </w:r>
      <w:r w:rsidR="003A7660">
        <w:rPr>
          <w:rFonts w:ascii="Arial" w:hAnsi="Arial" w:cs="Arial"/>
        </w:rPr>
        <w:t> </w:t>
      </w:r>
      <w:r w:rsidRPr="00664647">
        <w:rPr>
          <w:rFonts w:ascii="Arial" w:hAnsi="Arial" w:cs="Arial"/>
        </w:rPr>
        <w:t>:</w:t>
      </w:r>
    </w:p>
    <w:p w14:paraId="098518A1" w14:textId="77777777" w:rsidR="009164A2" w:rsidRPr="00664647" w:rsidRDefault="009164A2" w:rsidP="004A1DDE">
      <w:pPr>
        <w:spacing w:after="0" w:line="276" w:lineRule="auto"/>
        <w:jc w:val="both"/>
        <w:rPr>
          <w:rFonts w:ascii="Arial" w:hAnsi="Arial" w:cs="Arial"/>
        </w:rPr>
      </w:pPr>
    </w:p>
    <w:p w14:paraId="046C0823" w14:textId="42745F02" w:rsidR="00B6495F" w:rsidRPr="00664647" w:rsidRDefault="00B6495F" w:rsidP="009164A2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t>1° l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enveloppe extérieure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un bâtiment ou l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une de ses composantes qui n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est pas étanche et qui permet l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infiltration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air,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eau ou de neige ou l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intrusion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oiseaux, de vermine ou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autres animaux à l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intérieur du bâtiment ou des murs</w:t>
      </w:r>
      <w:r w:rsidR="003A7660">
        <w:rPr>
          <w:rFonts w:ascii="Arial" w:hAnsi="Arial" w:cs="Arial"/>
        </w:rPr>
        <w:t> </w:t>
      </w:r>
      <w:r w:rsidRPr="00664647">
        <w:rPr>
          <w:rFonts w:ascii="Arial" w:hAnsi="Arial" w:cs="Arial"/>
        </w:rPr>
        <w:t>;</w:t>
      </w:r>
    </w:p>
    <w:p w14:paraId="74023D04" w14:textId="77777777" w:rsidR="00E96B0C" w:rsidRPr="00E96B0C" w:rsidRDefault="00E96B0C" w:rsidP="00E96B0C">
      <w:pPr>
        <w:spacing w:after="0" w:line="276" w:lineRule="auto"/>
        <w:jc w:val="both"/>
        <w:rPr>
          <w:rFonts w:ascii="Arial" w:hAnsi="Arial" w:cs="Arial"/>
        </w:rPr>
      </w:pPr>
    </w:p>
    <w:p w14:paraId="14EBB8C5" w14:textId="77777777" w:rsidR="00E96B0C" w:rsidRPr="00E96B0C" w:rsidRDefault="00E96B0C" w:rsidP="00E96B0C">
      <w:pPr>
        <w:spacing w:after="0" w:line="276" w:lineRule="auto"/>
        <w:jc w:val="both"/>
        <w:rPr>
          <w:rFonts w:ascii="Arial" w:hAnsi="Arial" w:cs="Arial"/>
        </w:rPr>
      </w:pPr>
      <w:r w:rsidRPr="00E96B0C">
        <w:rPr>
          <w:rFonts w:ascii="Arial" w:hAnsi="Arial" w:cs="Arial"/>
        </w:rPr>
        <w:t>2° une surface ou une composante extérieure qui n’est pas protégée par l’application d’un revêtement extérieur conçu à cette fin, de peinture, de vernis ou d’un enduit qui correspond aux matériaux à protéger ;</w:t>
      </w:r>
    </w:p>
    <w:p w14:paraId="6376D239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4ED4A93D" w14:textId="25F25279" w:rsidR="00B6495F" w:rsidRPr="00664647" w:rsidRDefault="00B6495F" w:rsidP="009164A2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t>3° un mur de briques qui comporte des</w:t>
      </w:r>
      <w:r w:rsidR="00664647">
        <w:rPr>
          <w:rFonts w:ascii="Arial" w:hAnsi="Arial" w:cs="Arial"/>
        </w:rPr>
        <w:t xml:space="preserve"> </w:t>
      </w:r>
      <w:r w:rsidRPr="00664647">
        <w:rPr>
          <w:rFonts w:ascii="Arial" w:hAnsi="Arial" w:cs="Arial"/>
        </w:rPr>
        <w:t>joints de mortier évidés ou fissurés</w:t>
      </w:r>
      <w:r w:rsidR="003A7660">
        <w:rPr>
          <w:rFonts w:ascii="Arial" w:hAnsi="Arial" w:cs="Arial"/>
        </w:rPr>
        <w:t> </w:t>
      </w:r>
      <w:r w:rsidRPr="00664647">
        <w:rPr>
          <w:rFonts w:ascii="Arial" w:hAnsi="Arial" w:cs="Arial"/>
        </w:rPr>
        <w:t>;</w:t>
      </w:r>
    </w:p>
    <w:p w14:paraId="22F94A26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4F6D5CEE" w14:textId="5C52A19B" w:rsidR="00B6495F" w:rsidRPr="00664647" w:rsidRDefault="00B6495F" w:rsidP="009164A2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t>4° une marche, un escalier, un garde-corps ou un balcon qui est instable, endommagé ou affecté par de la pourriture</w:t>
      </w:r>
      <w:r w:rsidR="003A7660">
        <w:rPr>
          <w:rFonts w:ascii="Arial" w:hAnsi="Arial" w:cs="Arial"/>
        </w:rPr>
        <w:t> </w:t>
      </w:r>
      <w:r w:rsidRPr="00664647">
        <w:rPr>
          <w:rFonts w:ascii="Arial" w:hAnsi="Arial" w:cs="Arial"/>
        </w:rPr>
        <w:t>;</w:t>
      </w:r>
    </w:p>
    <w:p w14:paraId="64019CBD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3192F326" w14:textId="690E933E" w:rsidR="00B6495F" w:rsidRPr="00664647" w:rsidRDefault="00B6495F" w:rsidP="009164A2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t>5° un mur, un plafond ou un mur de fondation qui comporte des trous ou des fissures</w:t>
      </w:r>
      <w:r w:rsidR="003A7660">
        <w:rPr>
          <w:rFonts w:ascii="Arial" w:hAnsi="Arial" w:cs="Arial"/>
        </w:rPr>
        <w:t> </w:t>
      </w:r>
      <w:r w:rsidRPr="00664647">
        <w:rPr>
          <w:rFonts w:ascii="Arial" w:hAnsi="Arial" w:cs="Arial"/>
        </w:rPr>
        <w:t>;</w:t>
      </w:r>
    </w:p>
    <w:p w14:paraId="328D4FD3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6D86C6BA" w14:textId="20500C32" w:rsidR="00B6495F" w:rsidRPr="00664647" w:rsidRDefault="00B6495F" w:rsidP="009164A2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t>6° une constituante de l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enveloppe extérieure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un bâtiment où s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accumule l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eau ou l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humidité</w:t>
      </w:r>
      <w:r w:rsidR="003A7660">
        <w:rPr>
          <w:rFonts w:ascii="Arial" w:hAnsi="Arial" w:cs="Arial"/>
        </w:rPr>
        <w:t> </w:t>
      </w:r>
      <w:r w:rsidRPr="00664647">
        <w:rPr>
          <w:rFonts w:ascii="Arial" w:hAnsi="Arial" w:cs="Arial"/>
        </w:rPr>
        <w:t>;</w:t>
      </w:r>
    </w:p>
    <w:p w14:paraId="0655355E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3109AAE8" w14:textId="16F42A71" w:rsidR="00B6495F" w:rsidRPr="00664647" w:rsidRDefault="00B6495F" w:rsidP="009164A2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t>7° une structure ou une composante structurelle déformée, inclinée, qui s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affaisse ou qui s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effrite</w:t>
      </w:r>
      <w:r w:rsidR="003A7660">
        <w:rPr>
          <w:rFonts w:ascii="Arial" w:hAnsi="Arial" w:cs="Arial"/>
        </w:rPr>
        <w:t> </w:t>
      </w:r>
      <w:r w:rsidR="00664647">
        <w:rPr>
          <w:rFonts w:ascii="Arial" w:hAnsi="Arial" w:cs="Arial"/>
        </w:rPr>
        <w:t>;</w:t>
      </w:r>
    </w:p>
    <w:p w14:paraId="59B1EE50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249A4F01" w14:textId="0B868719" w:rsidR="00B6495F" w:rsidRPr="00664647" w:rsidRDefault="00B6495F" w:rsidP="009164A2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t>8° un matériau qui est contaminé par de la moisissure, que celle-ci ait été ou non dissimulée</w:t>
      </w:r>
      <w:r w:rsidR="003A7660">
        <w:rPr>
          <w:rFonts w:ascii="Arial" w:hAnsi="Arial" w:cs="Arial"/>
        </w:rPr>
        <w:t> </w:t>
      </w:r>
      <w:r w:rsidRPr="00664647">
        <w:rPr>
          <w:rFonts w:ascii="Arial" w:hAnsi="Arial" w:cs="Arial"/>
        </w:rPr>
        <w:t>;</w:t>
      </w:r>
    </w:p>
    <w:p w14:paraId="00CA2FEB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4ED5AE08" w14:textId="7D1A5902" w:rsidR="00B6495F" w:rsidRPr="00664647" w:rsidRDefault="00B6495F" w:rsidP="009164A2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t>9° un joint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étanchéité qui est abîmé ou manquant</w:t>
      </w:r>
      <w:r w:rsidR="003A7660">
        <w:rPr>
          <w:rFonts w:ascii="Arial" w:hAnsi="Arial" w:cs="Arial"/>
        </w:rPr>
        <w:t> </w:t>
      </w:r>
      <w:r w:rsidRPr="00664647">
        <w:rPr>
          <w:rFonts w:ascii="Arial" w:hAnsi="Arial" w:cs="Arial"/>
        </w:rPr>
        <w:t>;</w:t>
      </w:r>
    </w:p>
    <w:p w14:paraId="0CC33F82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76824C7C" w14:textId="79B9F874" w:rsidR="00B6495F" w:rsidRPr="00664647" w:rsidRDefault="00B6495F" w:rsidP="009164A2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t>10° un carreau de fenêtre brisé ou un cadre de fenêtre pourri</w:t>
      </w:r>
      <w:r w:rsidR="003A7660">
        <w:rPr>
          <w:rFonts w:ascii="Arial" w:hAnsi="Arial" w:cs="Arial"/>
        </w:rPr>
        <w:t> </w:t>
      </w:r>
      <w:r w:rsidRPr="00664647">
        <w:rPr>
          <w:rFonts w:ascii="Arial" w:hAnsi="Arial" w:cs="Arial"/>
        </w:rPr>
        <w:t>;</w:t>
      </w:r>
    </w:p>
    <w:p w14:paraId="6A22850D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7FBD1A3E" w14:textId="3E85C635" w:rsidR="00B6495F" w:rsidRPr="00664647" w:rsidRDefault="00B6495F" w:rsidP="009164A2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t>11° un cadre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une ouverture extérieure qui n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est pas calfeutré</w:t>
      </w:r>
      <w:r w:rsidR="003A7660">
        <w:rPr>
          <w:rFonts w:ascii="Arial" w:hAnsi="Arial" w:cs="Arial"/>
        </w:rPr>
        <w:t> </w:t>
      </w:r>
      <w:r w:rsidRPr="00664647">
        <w:rPr>
          <w:rFonts w:ascii="Arial" w:hAnsi="Arial" w:cs="Arial"/>
        </w:rPr>
        <w:t>;</w:t>
      </w:r>
    </w:p>
    <w:p w14:paraId="2F3841EC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14A4BDA1" w14:textId="347C7888" w:rsidR="00B6495F" w:rsidRPr="00664647" w:rsidRDefault="00B6495F" w:rsidP="009164A2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t>12° une partie mobile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une fenêtre,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une porte ou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un puit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aération ou de lumière qui n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est pas jointive ou fonctionnelle</w:t>
      </w:r>
      <w:r w:rsidR="003A7660">
        <w:rPr>
          <w:rFonts w:ascii="Arial" w:hAnsi="Arial" w:cs="Arial"/>
        </w:rPr>
        <w:t> </w:t>
      </w:r>
      <w:r w:rsidRPr="00664647">
        <w:rPr>
          <w:rFonts w:ascii="Arial" w:hAnsi="Arial" w:cs="Arial"/>
        </w:rPr>
        <w:t>;</w:t>
      </w:r>
    </w:p>
    <w:p w14:paraId="3EC4F3E4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0F0B7BC5" w14:textId="0390F3DA" w:rsidR="00B6495F" w:rsidRPr="00664647" w:rsidRDefault="00B6495F" w:rsidP="009164A2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t>13° un élément extérieur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un bâtiment qui est instable, dévissé, pourri ou rouillé</w:t>
      </w:r>
      <w:r w:rsidR="003A7660">
        <w:rPr>
          <w:rFonts w:ascii="Arial" w:hAnsi="Arial" w:cs="Arial"/>
        </w:rPr>
        <w:t> </w:t>
      </w:r>
      <w:r w:rsidRPr="00664647">
        <w:rPr>
          <w:rFonts w:ascii="Arial" w:hAnsi="Arial" w:cs="Arial"/>
        </w:rPr>
        <w:t>;</w:t>
      </w:r>
    </w:p>
    <w:p w14:paraId="74F078DD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4697E379" w14:textId="54752186" w:rsidR="00B6495F" w:rsidRPr="00664647" w:rsidRDefault="00B6495F" w:rsidP="009164A2">
      <w:pPr>
        <w:spacing w:after="0" w:line="276" w:lineRule="auto"/>
        <w:jc w:val="both"/>
        <w:rPr>
          <w:rFonts w:ascii="Arial" w:hAnsi="Arial" w:cs="Arial"/>
        </w:rPr>
      </w:pPr>
      <w:r w:rsidRPr="00664647">
        <w:rPr>
          <w:rFonts w:ascii="Arial" w:hAnsi="Arial" w:cs="Arial"/>
        </w:rPr>
        <w:lastRenderedPageBreak/>
        <w:t>14° un plancher comportant un revêtement mal joint, tordu, brisé ou pourri ou qui peut constituer un danger d</w:t>
      </w:r>
      <w:r w:rsidR="003A7660">
        <w:rPr>
          <w:rFonts w:ascii="Arial" w:hAnsi="Arial" w:cs="Arial"/>
        </w:rPr>
        <w:t>’</w:t>
      </w:r>
      <w:r w:rsidRPr="00664647">
        <w:rPr>
          <w:rFonts w:ascii="Arial" w:hAnsi="Arial" w:cs="Arial"/>
        </w:rPr>
        <w:t>accident.</w:t>
      </w:r>
    </w:p>
    <w:p w14:paraId="7DE937DB" w14:textId="77777777" w:rsidR="00B6495F" w:rsidRPr="00664647" w:rsidRDefault="00B6495F" w:rsidP="004A1DDE">
      <w:pPr>
        <w:spacing w:line="276" w:lineRule="auto"/>
        <w:jc w:val="both"/>
        <w:rPr>
          <w:rFonts w:ascii="Arial" w:hAnsi="Arial" w:cs="Arial"/>
        </w:rPr>
      </w:pPr>
    </w:p>
    <w:p w14:paraId="35A754C5" w14:textId="457F33CB" w:rsidR="00A67D72" w:rsidRDefault="00A67D72" w:rsidP="004A1DDE">
      <w:pPr>
        <w:pStyle w:val="Style3"/>
        <w:ind w:left="567" w:hanging="567"/>
      </w:pPr>
      <w:r w:rsidRPr="006C162E">
        <w:t>Système d</w:t>
      </w:r>
      <w:r w:rsidR="003A7660">
        <w:t>’</w:t>
      </w:r>
      <w:r w:rsidRPr="006C162E">
        <w:t>alimentation en eau potable</w:t>
      </w:r>
    </w:p>
    <w:p w14:paraId="6F6BD671" w14:textId="1213F5F6" w:rsidR="00A67D72" w:rsidRPr="00F471D3" w:rsidRDefault="00A67D72" w:rsidP="004A1DDE">
      <w:pPr>
        <w:spacing w:before="120" w:after="0" w:line="276" w:lineRule="auto"/>
        <w:jc w:val="both"/>
        <w:rPr>
          <w:rFonts w:ascii="Arial" w:hAnsi="Arial" w:cs="Arial"/>
        </w:rPr>
      </w:pPr>
      <w:r w:rsidRPr="00F471D3">
        <w:rPr>
          <w:rFonts w:ascii="Arial" w:hAnsi="Arial" w:cs="Arial"/>
        </w:rPr>
        <w:t>Le système d</w:t>
      </w:r>
      <w:r w:rsidR="003A7660">
        <w:rPr>
          <w:rFonts w:ascii="Arial" w:hAnsi="Arial" w:cs="Arial"/>
        </w:rPr>
        <w:t>’</w:t>
      </w:r>
      <w:r w:rsidRPr="00F471D3">
        <w:rPr>
          <w:rFonts w:ascii="Arial" w:hAnsi="Arial" w:cs="Arial"/>
        </w:rPr>
        <w:t>alimentation en eau potable d</w:t>
      </w:r>
      <w:r w:rsidR="003A7660">
        <w:rPr>
          <w:rFonts w:ascii="Arial" w:hAnsi="Arial" w:cs="Arial"/>
        </w:rPr>
        <w:t>’</w:t>
      </w:r>
      <w:r w:rsidRPr="00F471D3">
        <w:rPr>
          <w:rFonts w:ascii="Arial" w:hAnsi="Arial" w:cs="Arial"/>
        </w:rPr>
        <w:t>un bâtiment doit être maintenu continuellement en bon état de fonctionnement et pouvoir être utilisé aux fins auxquelles il est destiné.</w:t>
      </w:r>
    </w:p>
    <w:p w14:paraId="25705286" w14:textId="611A996C" w:rsidR="00A67D72" w:rsidRDefault="00A67D72" w:rsidP="004A1DDE">
      <w:pPr>
        <w:spacing w:after="0" w:line="276" w:lineRule="auto"/>
        <w:jc w:val="both"/>
        <w:rPr>
          <w:rFonts w:ascii="Arial" w:hAnsi="Arial" w:cs="Arial"/>
        </w:rPr>
      </w:pPr>
    </w:p>
    <w:p w14:paraId="3439FDF6" w14:textId="77777777" w:rsidR="00A67D72" w:rsidRPr="00F471D3" w:rsidRDefault="00A67D72" w:rsidP="004A1DDE">
      <w:pPr>
        <w:pStyle w:val="Style3"/>
        <w:ind w:left="567" w:hanging="567"/>
      </w:pPr>
      <w:bookmarkStart w:id="0" w:name="_TOC_250012"/>
      <w:r w:rsidRPr="00F471D3">
        <w:t xml:space="preserve">Systèmes de chauffage, de ventilation et de </w:t>
      </w:r>
      <w:bookmarkEnd w:id="0"/>
      <w:r w:rsidRPr="00F471D3">
        <w:t>climatisation</w:t>
      </w:r>
    </w:p>
    <w:p w14:paraId="2FD09D23" w14:textId="13FA9087" w:rsidR="00A67D72" w:rsidRPr="00F471D3" w:rsidRDefault="00A67D72" w:rsidP="004A1DDE">
      <w:pPr>
        <w:spacing w:before="120" w:after="0" w:line="276" w:lineRule="auto"/>
        <w:jc w:val="both"/>
        <w:rPr>
          <w:rFonts w:ascii="Arial" w:hAnsi="Arial" w:cs="Arial"/>
        </w:rPr>
      </w:pPr>
      <w:r w:rsidRPr="00F471D3">
        <w:rPr>
          <w:rFonts w:ascii="Arial" w:hAnsi="Arial" w:cs="Arial"/>
        </w:rPr>
        <w:t>Les systèmes de chauffage, de ventilation et de climatisation d</w:t>
      </w:r>
      <w:r w:rsidR="003A7660">
        <w:rPr>
          <w:rFonts w:ascii="Arial" w:hAnsi="Arial" w:cs="Arial"/>
        </w:rPr>
        <w:t>’</w:t>
      </w:r>
      <w:r w:rsidRPr="00F471D3">
        <w:rPr>
          <w:rFonts w:ascii="Arial" w:hAnsi="Arial" w:cs="Arial"/>
        </w:rPr>
        <w:t>un bâtiment doivent être maintenus continuellement en bon état de fonctionnement et pouvoir être utilisés aux fins auxquelles ils sont destinés.</w:t>
      </w:r>
    </w:p>
    <w:p w14:paraId="5F90A455" w14:textId="77777777" w:rsidR="00F471D3" w:rsidRDefault="00F471D3" w:rsidP="004A1DDE">
      <w:pPr>
        <w:spacing w:after="0" w:line="276" w:lineRule="auto"/>
        <w:jc w:val="both"/>
        <w:rPr>
          <w:rFonts w:ascii="Arial" w:hAnsi="Arial" w:cs="Arial"/>
        </w:rPr>
      </w:pPr>
    </w:p>
    <w:p w14:paraId="7129083A" w14:textId="374A00A6" w:rsidR="00A67D72" w:rsidRPr="00F471D3" w:rsidRDefault="00A67D72" w:rsidP="004A1DDE">
      <w:pPr>
        <w:spacing w:after="0" w:line="276" w:lineRule="auto"/>
        <w:jc w:val="both"/>
        <w:rPr>
          <w:rFonts w:ascii="Arial" w:hAnsi="Arial" w:cs="Arial"/>
        </w:rPr>
      </w:pPr>
      <w:r w:rsidRPr="00F471D3">
        <w:rPr>
          <w:rFonts w:ascii="Arial" w:hAnsi="Arial" w:cs="Arial"/>
        </w:rPr>
        <w:t>Le système de chauffage doit permettre de maintenir une température ambiante minimale de 21</w:t>
      </w:r>
      <w:r w:rsidR="003A7660">
        <w:rPr>
          <w:rFonts w:ascii="Arial" w:hAnsi="Arial" w:cs="Arial"/>
        </w:rPr>
        <w:t> </w:t>
      </w:r>
      <w:r w:rsidRPr="00F471D3">
        <w:rPr>
          <w:rFonts w:ascii="Arial" w:hAnsi="Arial" w:cs="Arial"/>
        </w:rPr>
        <w:t>°C, mesurée au centre d</w:t>
      </w:r>
      <w:r w:rsidR="003A7660">
        <w:rPr>
          <w:rFonts w:ascii="Arial" w:hAnsi="Arial" w:cs="Arial"/>
        </w:rPr>
        <w:t>’</w:t>
      </w:r>
      <w:r w:rsidRPr="00F471D3">
        <w:rPr>
          <w:rFonts w:ascii="Arial" w:hAnsi="Arial" w:cs="Arial"/>
        </w:rPr>
        <w:t>une pièce et à un mètre du sol, à l</w:t>
      </w:r>
      <w:r w:rsidR="003A7660">
        <w:rPr>
          <w:rFonts w:ascii="Arial" w:hAnsi="Arial" w:cs="Arial"/>
        </w:rPr>
        <w:t>’</w:t>
      </w:r>
      <w:r w:rsidRPr="00F471D3">
        <w:rPr>
          <w:rFonts w:ascii="Arial" w:hAnsi="Arial" w:cs="Arial"/>
        </w:rPr>
        <w:t>intérieur de chaque pièce d</w:t>
      </w:r>
      <w:r w:rsidR="003A7660">
        <w:rPr>
          <w:rFonts w:ascii="Arial" w:hAnsi="Arial" w:cs="Arial"/>
        </w:rPr>
        <w:t>’</w:t>
      </w:r>
      <w:r w:rsidRPr="00F471D3">
        <w:rPr>
          <w:rFonts w:ascii="Arial" w:hAnsi="Arial" w:cs="Arial"/>
        </w:rPr>
        <w:t>un bâtiment destiné à des fins d</w:t>
      </w:r>
      <w:r w:rsidR="003A7660">
        <w:rPr>
          <w:rFonts w:ascii="Arial" w:hAnsi="Arial" w:cs="Arial"/>
        </w:rPr>
        <w:t>’</w:t>
      </w:r>
      <w:r w:rsidRPr="00F471D3">
        <w:rPr>
          <w:rFonts w:ascii="Arial" w:hAnsi="Arial" w:cs="Arial"/>
        </w:rPr>
        <w:t>habitation.</w:t>
      </w:r>
    </w:p>
    <w:p w14:paraId="2F3E43D7" w14:textId="4859BAE8" w:rsidR="00F66602" w:rsidRDefault="00F66602" w:rsidP="004A1DDE">
      <w:pPr>
        <w:spacing w:line="276" w:lineRule="auto"/>
        <w:rPr>
          <w:rFonts w:ascii="Arial" w:hAnsi="Arial" w:cs="Arial"/>
          <w:b/>
          <w:bCs/>
        </w:rPr>
      </w:pPr>
    </w:p>
    <w:p w14:paraId="30087FBD" w14:textId="40C70A54" w:rsidR="00F66602" w:rsidRPr="00802ED0" w:rsidRDefault="00F66602" w:rsidP="004A1DDE">
      <w:pPr>
        <w:pStyle w:val="Style2"/>
      </w:pPr>
      <w:r>
        <w:t>Section</w:t>
      </w:r>
      <w:r w:rsidR="003A7660">
        <w:t> </w:t>
      </w:r>
      <w:r>
        <w:t>2. Dispositions applicables aux bâtiments vacants</w:t>
      </w:r>
    </w:p>
    <w:p w14:paraId="7B8CACD2" w14:textId="068C0020" w:rsidR="00F66602" w:rsidRPr="008A333B" w:rsidRDefault="00F66602" w:rsidP="004A1DDE">
      <w:pPr>
        <w:pStyle w:val="Style3"/>
        <w:ind w:left="567" w:hanging="567"/>
      </w:pPr>
      <w:bookmarkStart w:id="1" w:name="_TOC_250010"/>
      <w:r w:rsidRPr="008A333B">
        <w:t>Système d</w:t>
      </w:r>
      <w:r w:rsidR="003A7660">
        <w:t>’</w:t>
      </w:r>
      <w:r w:rsidRPr="008A333B">
        <w:t xml:space="preserve">alimentation en </w:t>
      </w:r>
      <w:bookmarkEnd w:id="1"/>
      <w:r w:rsidRPr="008A333B">
        <w:t>eau potable</w:t>
      </w:r>
    </w:p>
    <w:p w14:paraId="41AF1851" w14:textId="7DAB39BF" w:rsidR="00F66602" w:rsidRPr="008A333B" w:rsidRDefault="00F66602" w:rsidP="004A1DDE">
      <w:pPr>
        <w:spacing w:before="120" w:after="0" w:line="276" w:lineRule="auto"/>
        <w:jc w:val="both"/>
        <w:rPr>
          <w:rFonts w:ascii="Arial" w:hAnsi="Arial" w:cs="Arial"/>
        </w:rPr>
      </w:pPr>
      <w:r w:rsidRPr="008A333B">
        <w:rPr>
          <w:rFonts w:ascii="Arial" w:hAnsi="Arial" w:cs="Arial"/>
        </w:rPr>
        <w:t>Malgré l</w:t>
      </w:r>
      <w:r w:rsidR="003A7660">
        <w:rPr>
          <w:rFonts w:ascii="Arial" w:hAnsi="Arial" w:cs="Arial"/>
        </w:rPr>
        <w:t>’</w:t>
      </w:r>
      <w:r w:rsidRPr="008A333B">
        <w:rPr>
          <w:rFonts w:ascii="Arial" w:hAnsi="Arial" w:cs="Arial"/>
        </w:rPr>
        <w:t>article</w:t>
      </w:r>
      <w:r w:rsidR="003A7660">
        <w:rPr>
          <w:rFonts w:ascii="Arial" w:hAnsi="Arial" w:cs="Arial"/>
        </w:rPr>
        <w:t> </w:t>
      </w:r>
      <w:r w:rsidR="00616A34">
        <w:rPr>
          <w:rFonts w:ascii="Arial" w:hAnsi="Arial" w:cs="Arial"/>
        </w:rPr>
        <w:t>9</w:t>
      </w:r>
      <w:r w:rsidRPr="008A333B">
        <w:rPr>
          <w:rFonts w:ascii="Arial" w:hAnsi="Arial" w:cs="Arial"/>
        </w:rPr>
        <w:t>, le système d</w:t>
      </w:r>
      <w:r w:rsidR="003A7660">
        <w:rPr>
          <w:rFonts w:ascii="Arial" w:hAnsi="Arial" w:cs="Arial"/>
        </w:rPr>
        <w:t>’</w:t>
      </w:r>
      <w:r w:rsidRPr="008A333B">
        <w:rPr>
          <w:rFonts w:ascii="Arial" w:hAnsi="Arial" w:cs="Arial"/>
        </w:rPr>
        <w:t>alimentation en eau potable d</w:t>
      </w:r>
      <w:r w:rsidR="003A7660">
        <w:rPr>
          <w:rFonts w:ascii="Arial" w:hAnsi="Arial" w:cs="Arial"/>
        </w:rPr>
        <w:t>’</w:t>
      </w:r>
      <w:r w:rsidRPr="008A333B">
        <w:rPr>
          <w:rFonts w:ascii="Arial" w:hAnsi="Arial" w:cs="Arial"/>
        </w:rPr>
        <w:t>un bâtiment vacant doit être fermé et drainé, sauf si le fonctionnement du système de chauffage ou du</w:t>
      </w:r>
      <w:r w:rsidR="008A333B">
        <w:rPr>
          <w:rFonts w:ascii="Arial" w:hAnsi="Arial" w:cs="Arial"/>
        </w:rPr>
        <w:t xml:space="preserve"> </w:t>
      </w:r>
      <w:r w:rsidRPr="008A333B">
        <w:rPr>
          <w:rFonts w:ascii="Arial" w:hAnsi="Arial" w:cs="Arial"/>
        </w:rPr>
        <w:t>système de protection contre l</w:t>
      </w:r>
      <w:r w:rsidR="003A7660">
        <w:rPr>
          <w:rFonts w:ascii="Arial" w:hAnsi="Arial" w:cs="Arial"/>
        </w:rPr>
        <w:t>’</w:t>
      </w:r>
      <w:r w:rsidRPr="008A333B">
        <w:rPr>
          <w:rFonts w:ascii="Arial" w:hAnsi="Arial" w:cs="Arial"/>
        </w:rPr>
        <w:t>incendie qui y sont installés requiert une alimentation en eau.</w:t>
      </w:r>
    </w:p>
    <w:p w14:paraId="38C12C01" w14:textId="430AD789" w:rsidR="006827A9" w:rsidRDefault="006827A9" w:rsidP="004A1DDE">
      <w:pPr>
        <w:spacing w:line="276" w:lineRule="auto"/>
        <w:jc w:val="both"/>
        <w:rPr>
          <w:rFonts w:ascii="Arial" w:hAnsi="Arial" w:cs="Arial"/>
        </w:rPr>
      </w:pPr>
    </w:p>
    <w:p w14:paraId="73768F11" w14:textId="77777777" w:rsidR="00F66602" w:rsidRPr="00616A34" w:rsidRDefault="00F66602" w:rsidP="004A1DDE">
      <w:pPr>
        <w:pStyle w:val="Style3"/>
        <w:ind w:left="567" w:hanging="567"/>
      </w:pPr>
      <w:bookmarkStart w:id="2" w:name="_TOC_250009"/>
      <w:r w:rsidRPr="00616A34">
        <w:t xml:space="preserve">Systèmes de chauffage, de ventilation et de </w:t>
      </w:r>
      <w:bookmarkEnd w:id="2"/>
      <w:r w:rsidRPr="00616A34">
        <w:t>climatisation</w:t>
      </w:r>
    </w:p>
    <w:p w14:paraId="265B653B" w14:textId="3AD146FD" w:rsidR="00F66602" w:rsidRPr="00616A34" w:rsidRDefault="00F66602" w:rsidP="004A1DDE">
      <w:pPr>
        <w:spacing w:before="120" w:after="0" w:line="276" w:lineRule="auto"/>
        <w:jc w:val="both"/>
        <w:rPr>
          <w:rFonts w:ascii="Arial" w:hAnsi="Arial" w:cs="Arial"/>
        </w:rPr>
      </w:pPr>
      <w:r w:rsidRPr="00616A34">
        <w:rPr>
          <w:rFonts w:ascii="Arial" w:hAnsi="Arial" w:cs="Arial"/>
        </w:rPr>
        <w:t>Un bâtiment vacant qui a été conçu pour être chauffé doit, du 31</w:t>
      </w:r>
      <w:r w:rsidR="003A7660">
        <w:rPr>
          <w:rFonts w:ascii="Arial" w:hAnsi="Arial" w:cs="Arial"/>
        </w:rPr>
        <w:t> </w:t>
      </w:r>
      <w:r w:rsidRPr="00616A34">
        <w:rPr>
          <w:rFonts w:ascii="Arial" w:hAnsi="Arial" w:cs="Arial"/>
        </w:rPr>
        <w:t>octobre au 30</w:t>
      </w:r>
      <w:r w:rsidR="003A7660">
        <w:rPr>
          <w:rFonts w:ascii="Arial" w:hAnsi="Arial" w:cs="Arial"/>
        </w:rPr>
        <w:t> </w:t>
      </w:r>
      <w:r w:rsidRPr="00616A34">
        <w:rPr>
          <w:rFonts w:ascii="Arial" w:hAnsi="Arial" w:cs="Arial"/>
        </w:rPr>
        <w:t>avril, être maintenu à une température d</w:t>
      </w:r>
      <w:r w:rsidR="003A7660">
        <w:rPr>
          <w:rFonts w:ascii="Arial" w:hAnsi="Arial" w:cs="Arial"/>
        </w:rPr>
        <w:t>’</w:t>
      </w:r>
      <w:r w:rsidRPr="00616A34">
        <w:rPr>
          <w:rFonts w:ascii="Arial" w:hAnsi="Arial" w:cs="Arial"/>
        </w:rPr>
        <w:t>au moins 10</w:t>
      </w:r>
      <w:r w:rsidR="003A7660">
        <w:rPr>
          <w:rFonts w:ascii="Arial" w:hAnsi="Arial" w:cs="Arial"/>
        </w:rPr>
        <w:t> </w:t>
      </w:r>
      <w:r w:rsidRPr="00616A34">
        <w:rPr>
          <w:rFonts w:ascii="Arial" w:hAnsi="Arial" w:cs="Arial"/>
        </w:rPr>
        <w:t>°C, mesurée au centre d</w:t>
      </w:r>
      <w:r w:rsidR="003A7660">
        <w:rPr>
          <w:rFonts w:ascii="Arial" w:hAnsi="Arial" w:cs="Arial"/>
        </w:rPr>
        <w:t>’</w:t>
      </w:r>
      <w:r w:rsidRPr="00616A34">
        <w:rPr>
          <w:rFonts w:ascii="Arial" w:hAnsi="Arial" w:cs="Arial"/>
        </w:rPr>
        <w:t>une pièce, à un mètre du sol et à un taux d</w:t>
      </w:r>
      <w:r w:rsidR="003A7660">
        <w:rPr>
          <w:rFonts w:ascii="Arial" w:hAnsi="Arial" w:cs="Arial"/>
        </w:rPr>
        <w:t>’</w:t>
      </w:r>
      <w:r w:rsidRPr="00616A34">
        <w:rPr>
          <w:rFonts w:ascii="Arial" w:hAnsi="Arial" w:cs="Arial"/>
        </w:rPr>
        <w:t>humidité relative de 30 à 50</w:t>
      </w:r>
      <w:r w:rsidR="003A7660">
        <w:rPr>
          <w:rFonts w:ascii="Arial" w:hAnsi="Arial" w:cs="Arial"/>
        </w:rPr>
        <w:t> </w:t>
      </w:r>
      <w:r w:rsidRPr="00616A34">
        <w:rPr>
          <w:rFonts w:ascii="Arial" w:hAnsi="Arial" w:cs="Arial"/>
        </w:rPr>
        <w:t>%, à l</w:t>
      </w:r>
      <w:r w:rsidR="003A7660">
        <w:rPr>
          <w:rFonts w:ascii="Arial" w:hAnsi="Arial" w:cs="Arial"/>
        </w:rPr>
        <w:t>’</w:t>
      </w:r>
      <w:r w:rsidRPr="00616A34">
        <w:rPr>
          <w:rFonts w:ascii="Arial" w:hAnsi="Arial" w:cs="Arial"/>
        </w:rPr>
        <w:t>intérieur de chaque pièce du bâtiment.</w:t>
      </w:r>
    </w:p>
    <w:p w14:paraId="4A5944EF" w14:textId="5DB6512D" w:rsidR="00F66602" w:rsidRDefault="00F66602" w:rsidP="004A1DDE">
      <w:pPr>
        <w:spacing w:line="276" w:lineRule="auto"/>
        <w:jc w:val="both"/>
        <w:rPr>
          <w:rFonts w:ascii="Arial" w:hAnsi="Arial" w:cs="Arial"/>
        </w:rPr>
      </w:pPr>
    </w:p>
    <w:p w14:paraId="1884949F" w14:textId="240C6640" w:rsidR="00D576FD" w:rsidRPr="00D576FD" w:rsidRDefault="00D576FD" w:rsidP="004A1DDE">
      <w:pPr>
        <w:pStyle w:val="Style3"/>
        <w:ind w:left="567" w:hanging="567"/>
      </w:pPr>
      <w:bookmarkStart w:id="3" w:name="_TOC_250008"/>
      <w:r w:rsidRPr="00D576FD">
        <w:t xml:space="preserve">Résistance à </w:t>
      </w:r>
      <w:bookmarkEnd w:id="3"/>
      <w:r w:rsidRPr="00D576FD">
        <w:t>l</w:t>
      </w:r>
      <w:r w:rsidR="003A7660">
        <w:t>’</w:t>
      </w:r>
      <w:r w:rsidRPr="00D576FD">
        <w:t>effraction</w:t>
      </w:r>
      <w:r w:rsidR="004A1DDE">
        <w:t xml:space="preserve"> </w:t>
      </w:r>
    </w:p>
    <w:p w14:paraId="71598DFA" w14:textId="2608B6F9" w:rsidR="00D576FD" w:rsidRPr="004A1DDE" w:rsidRDefault="00D576FD" w:rsidP="004A1DDE">
      <w:pPr>
        <w:spacing w:before="120" w:after="0" w:line="276" w:lineRule="auto"/>
        <w:jc w:val="both"/>
        <w:rPr>
          <w:rFonts w:ascii="Arial" w:hAnsi="Arial" w:cs="Arial"/>
        </w:rPr>
      </w:pPr>
      <w:r w:rsidRPr="004A1DDE">
        <w:rPr>
          <w:rFonts w:ascii="Arial" w:hAnsi="Arial" w:cs="Arial"/>
        </w:rPr>
        <w:t>Les portes d</w:t>
      </w:r>
      <w:r w:rsidR="003A7660">
        <w:rPr>
          <w:rFonts w:ascii="Arial" w:hAnsi="Arial" w:cs="Arial"/>
        </w:rPr>
        <w:t>’</w:t>
      </w:r>
      <w:r w:rsidRPr="004A1DDE">
        <w:rPr>
          <w:rFonts w:ascii="Arial" w:hAnsi="Arial" w:cs="Arial"/>
        </w:rPr>
        <w:t>entrée d</w:t>
      </w:r>
      <w:r w:rsidR="003A7660">
        <w:rPr>
          <w:rFonts w:ascii="Arial" w:hAnsi="Arial" w:cs="Arial"/>
        </w:rPr>
        <w:t>’</w:t>
      </w:r>
      <w:r w:rsidRPr="004A1DDE">
        <w:rPr>
          <w:rFonts w:ascii="Arial" w:hAnsi="Arial" w:cs="Arial"/>
        </w:rPr>
        <w:t>un bâtiment vacant doivent être munies d</w:t>
      </w:r>
      <w:r w:rsidR="003A7660">
        <w:rPr>
          <w:rFonts w:ascii="Arial" w:hAnsi="Arial" w:cs="Arial"/>
        </w:rPr>
        <w:t>’</w:t>
      </w:r>
      <w:r w:rsidRPr="004A1DDE">
        <w:rPr>
          <w:rFonts w:ascii="Arial" w:hAnsi="Arial" w:cs="Arial"/>
        </w:rPr>
        <w:t>un mécanisme de verrouillage approprié qui permet l</w:t>
      </w:r>
      <w:r w:rsidR="003A7660">
        <w:rPr>
          <w:rFonts w:ascii="Arial" w:hAnsi="Arial" w:cs="Arial"/>
        </w:rPr>
        <w:t>’</w:t>
      </w:r>
      <w:r w:rsidRPr="004A1DDE">
        <w:rPr>
          <w:rFonts w:ascii="Arial" w:hAnsi="Arial" w:cs="Arial"/>
        </w:rPr>
        <w:t>accès avec une clé, une carte magnétisée ou un autre dispositif de contrôle.</w:t>
      </w:r>
    </w:p>
    <w:p w14:paraId="4045D1CA" w14:textId="77777777" w:rsidR="004A1DDE" w:rsidRDefault="004A1DDE" w:rsidP="004A1DDE">
      <w:pPr>
        <w:spacing w:after="0" w:line="276" w:lineRule="auto"/>
        <w:jc w:val="both"/>
        <w:rPr>
          <w:rFonts w:ascii="Arial" w:hAnsi="Arial" w:cs="Arial"/>
        </w:rPr>
      </w:pPr>
    </w:p>
    <w:p w14:paraId="13A894FA" w14:textId="128B8ED5" w:rsidR="00D576FD" w:rsidRPr="004A1DDE" w:rsidRDefault="00D576FD" w:rsidP="004A1DDE">
      <w:pPr>
        <w:spacing w:after="0" w:line="276" w:lineRule="auto"/>
        <w:jc w:val="both"/>
        <w:rPr>
          <w:rFonts w:ascii="Arial" w:hAnsi="Arial" w:cs="Arial"/>
        </w:rPr>
      </w:pPr>
      <w:r w:rsidRPr="004A1DDE">
        <w:rPr>
          <w:rFonts w:ascii="Arial" w:hAnsi="Arial" w:cs="Arial"/>
        </w:rPr>
        <w:t>Un bâtiment vacant doit être fermé et verrouillé de façon à en empêcher l</w:t>
      </w:r>
      <w:r w:rsidR="003A7660">
        <w:rPr>
          <w:rFonts w:ascii="Arial" w:hAnsi="Arial" w:cs="Arial"/>
        </w:rPr>
        <w:t>’</w:t>
      </w:r>
      <w:r w:rsidRPr="004A1DDE">
        <w:rPr>
          <w:rFonts w:ascii="Arial" w:hAnsi="Arial" w:cs="Arial"/>
        </w:rPr>
        <w:t>accès par l</w:t>
      </w:r>
      <w:r w:rsidR="003A7660">
        <w:rPr>
          <w:rFonts w:ascii="Arial" w:hAnsi="Arial" w:cs="Arial"/>
        </w:rPr>
        <w:t>’</w:t>
      </w:r>
      <w:r w:rsidRPr="004A1DDE">
        <w:rPr>
          <w:rFonts w:ascii="Arial" w:hAnsi="Arial" w:cs="Arial"/>
        </w:rPr>
        <w:t>une ou l</w:t>
      </w:r>
      <w:r w:rsidR="003A7660">
        <w:rPr>
          <w:rFonts w:ascii="Arial" w:hAnsi="Arial" w:cs="Arial"/>
        </w:rPr>
        <w:t>’</w:t>
      </w:r>
      <w:r w:rsidRPr="004A1DDE">
        <w:rPr>
          <w:rFonts w:ascii="Arial" w:hAnsi="Arial" w:cs="Arial"/>
        </w:rPr>
        <w:t>autre de ses ouvertures.</w:t>
      </w:r>
    </w:p>
    <w:p w14:paraId="365508B6" w14:textId="4567F6B0" w:rsidR="00F66602" w:rsidRDefault="00F66602" w:rsidP="004A1DDE">
      <w:pPr>
        <w:spacing w:line="276" w:lineRule="auto"/>
        <w:jc w:val="both"/>
        <w:rPr>
          <w:rFonts w:ascii="Arial" w:hAnsi="Arial" w:cs="Arial"/>
        </w:rPr>
      </w:pPr>
    </w:p>
    <w:p w14:paraId="46DBD507" w14:textId="77777777" w:rsidR="00D576FD" w:rsidRPr="004A1DDE" w:rsidRDefault="00D576FD" w:rsidP="004A1DDE">
      <w:pPr>
        <w:pStyle w:val="Style3"/>
        <w:ind w:left="567" w:hanging="567"/>
      </w:pPr>
      <w:r w:rsidRPr="004A1DDE">
        <w:lastRenderedPageBreak/>
        <w:t>Surveillance</w:t>
      </w:r>
    </w:p>
    <w:p w14:paraId="59C84508" w14:textId="2513C882" w:rsidR="00D576FD" w:rsidRPr="00ED7944" w:rsidRDefault="00D576FD" w:rsidP="00ED7944">
      <w:pPr>
        <w:spacing w:before="120" w:after="0" w:line="276" w:lineRule="auto"/>
        <w:jc w:val="both"/>
        <w:rPr>
          <w:rFonts w:ascii="Arial" w:hAnsi="Arial" w:cs="Arial"/>
        </w:rPr>
      </w:pPr>
      <w:r w:rsidRPr="00ED7944">
        <w:rPr>
          <w:rFonts w:ascii="Arial" w:hAnsi="Arial" w:cs="Arial"/>
        </w:rPr>
        <w:t>Un bâtiment vacant doit faire l</w:t>
      </w:r>
      <w:r w:rsidR="003A7660">
        <w:rPr>
          <w:rFonts w:ascii="Arial" w:hAnsi="Arial" w:cs="Arial"/>
        </w:rPr>
        <w:t>’</w:t>
      </w:r>
      <w:r w:rsidRPr="00ED7944">
        <w:rPr>
          <w:rFonts w:ascii="Arial" w:hAnsi="Arial" w:cs="Arial"/>
        </w:rPr>
        <w:t>objet d</w:t>
      </w:r>
      <w:r w:rsidR="003A7660">
        <w:rPr>
          <w:rFonts w:ascii="Arial" w:hAnsi="Arial" w:cs="Arial"/>
        </w:rPr>
        <w:t>’</w:t>
      </w:r>
      <w:r w:rsidRPr="00ED7944">
        <w:rPr>
          <w:rFonts w:ascii="Arial" w:hAnsi="Arial" w:cs="Arial"/>
        </w:rPr>
        <w:t>une surveillance périodique de manière à identifier les parties constituantes du bâtiment qui ne protègent plus contre les intempéries ou qui menacent l</w:t>
      </w:r>
      <w:r w:rsidR="003A7660">
        <w:rPr>
          <w:rFonts w:ascii="Arial" w:hAnsi="Arial" w:cs="Arial"/>
        </w:rPr>
        <w:t>’</w:t>
      </w:r>
      <w:r w:rsidRPr="00ED7944">
        <w:rPr>
          <w:rFonts w:ascii="Arial" w:hAnsi="Arial" w:cs="Arial"/>
        </w:rPr>
        <w:t>intégrité de la structure du bâtiment.</w:t>
      </w:r>
    </w:p>
    <w:p w14:paraId="07E868A6" w14:textId="77777777" w:rsidR="00ED7944" w:rsidRDefault="00ED7944" w:rsidP="00ED7944">
      <w:pPr>
        <w:spacing w:after="0" w:line="276" w:lineRule="auto"/>
        <w:jc w:val="both"/>
        <w:rPr>
          <w:rFonts w:ascii="Arial" w:hAnsi="Arial" w:cs="Arial"/>
        </w:rPr>
      </w:pPr>
    </w:p>
    <w:p w14:paraId="730D1CD8" w14:textId="2F29A30B" w:rsidR="00D576FD" w:rsidRPr="00ED7944" w:rsidRDefault="00D576FD" w:rsidP="00ED7944">
      <w:pPr>
        <w:spacing w:after="0" w:line="276" w:lineRule="auto"/>
        <w:jc w:val="both"/>
        <w:rPr>
          <w:rFonts w:ascii="Arial" w:hAnsi="Arial" w:cs="Arial"/>
        </w:rPr>
      </w:pPr>
      <w:r w:rsidRPr="00ED7944">
        <w:rPr>
          <w:rFonts w:ascii="Arial" w:hAnsi="Arial" w:cs="Arial"/>
        </w:rPr>
        <w:t>La surveillance doit couvrir l</w:t>
      </w:r>
      <w:r w:rsidR="003A7660">
        <w:rPr>
          <w:rFonts w:ascii="Arial" w:hAnsi="Arial" w:cs="Arial"/>
        </w:rPr>
        <w:t>’</w:t>
      </w:r>
      <w:r w:rsidRPr="00ED7944">
        <w:rPr>
          <w:rFonts w:ascii="Arial" w:hAnsi="Arial" w:cs="Arial"/>
        </w:rPr>
        <w:t>ensemble des parties constituantes du bâtiment, y compris les toitures, les façades, les ouvertures, ainsi que les installations techniques et les éléments structuraux.</w:t>
      </w:r>
    </w:p>
    <w:p w14:paraId="6B49F754" w14:textId="77777777" w:rsidR="00ED7944" w:rsidRDefault="00ED7944" w:rsidP="00ED7944">
      <w:pPr>
        <w:spacing w:after="0" w:line="276" w:lineRule="auto"/>
        <w:jc w:val="both"/>
        <w:rPr>
          <w:rFonts w:ascii="Arial" w:hAnsi="Arial" w:cs="Arial"/>
        </w:rPr>
      </w:pPr>
    </w:p>
    <w:p w14:paraId="59187B9C" w14:textId="52A3EDF0" w:rsidR="00D576FD" w:rsidRDefault="00D576FD" w:rsidP="00ED7944">
      <w:pPr>
        <w:spacing w:after="0" w:line="276" w:lineRule="auto"/>
        <w:jc w:val="both"/>
        <w:rPr>
          <w:rFonts w:ascii="Arial" w:hAnsi="Arial" w:cs="Arial"/>
        </w:rPr>
      </w:pPr>
      <w:r w:rsidRPr="00ED7944">
        <w:rPr>
          <w:rFonts w:ascii="Arial" w:hAnsi="Arial" w:cs="Arial"/>
        </w:rPr>
        <w:t>Un journal détaillé de l</w:t>
      </w:r>
      <w:r w:rsidR="003A7660">
        <w:rPr>
          <w:rFonts w:ascii="Arial" w:hAnsi="Arial" w:cs="Arial"/>
        </w:rPr>
        <w:t>’</w:t>
      </w:r>
      <w:r w:rsidRPr="00ED7944">
        <w:rPr>
          <w:rFonts w:ascii="Arial" w:hAnsi="Arial" w:cs="Arial"/>
        </w:rPr>
        <w:t>état du bâtiment vacant doit être maintenu par le propriétaire. Ce journal doit consigner les résultats de chaque inspection, les observations notées, ainsi que les mesures de réparation ou d</w:t>
      </w:r>
      <w:r w:rsidR="003A7660">
        <w:rPr>
          <w:rFonts w:ascii="Arial" w:hAnsi="Arial" w:cs="Arial"/>
        </w:rPr>
        <w:t>’</w:t>
      </w:r>
      <w:r w:rsidRPr="00ED7944">
        <w:rPr>
          <w:rFonts w:ascii="Arial" w:hAnsi="Arial" w:cs="Arial"/>
        </w:rPr>
        <w:t>entretien entreprises. Le journal doit être mis à jour systématiquement après chaque inspection et être disponible pour consultation par l</w:t>
      </w:r>
      <w:r w:rsidR="003A7660">
        <w:rPr>
          <w:rFonts w:ascii="Arial" w:hAnsi="Arial" w:cs="Arial"/>
        </w:rPr>
        <w:t>’</w:t>
      </w:r>
      <w:r w:rsidRPr="00ED7944">
        <w:rPr>
          <w:rFonts w:ascii="Arial" w:hAnsi="Arial" w:cs="Arial"/>
        </w:rPr>
        <w:t>autorité compétente sur demande.</w:t>
      </w:r>
    </w:p>
    <w:p w14:paraId="7BF429FD" w14:textId="77777777" w:rsidR="00236462" w:rsidRPr="00ED7944" w:rsidRDefault="00236462" w:rsidP="00ED7944">
      <w:pPr>
        <w:spacing w:after="0" w:line="276" w:lineRule="auto"/>
        <w:jc w:val="both"/>
        <w:rPr>
          <w:rFonts w:ascii="Arial" w:hAnsi="Arial" w:cs="Arial"/>
        </w:rPr>
      </w:pPr>
    </w:p>
    <w:p w14:paraId="406F9CCC" w14:textId="77777777" w:rsidR="00D576FD" w:rsidRDefault="00D576FD" w:rsidP="00ED7944">
      <w:pPr>
        <w:spacing w:line="276" w:lineRule="auto"/>
        <w:jc w:val="both"/>
        <w:rPr>
          <w:rFonts w:ascii="Arial" w:hAnsi="Arial" w:cs="Arial"/>
        </w:rPr>
      </w:pPr>
    </w:p>
    <w:p w14:paraId="5299FF38" w14:textId="12E18D8D" w:rsidR="00236462" w:rsidRDefault="00236462" w:rsidP="00816964">
      <w:pPr>
        <w:pStyle w:val="Style1"/>
      </w:pPr>
      <w:r w:rsidRPr="00802ED0">
        <w:t>CHAPITRE </w:t>
      </w:r>
      <w:r>
        <w:t>3</w:t>
      </w:r>
      <w:r w:rsidRPr="00802ED0">
        <w:tab/>
      </w:r>
      <w:r>
        <w:t>ADMINISTRATION ET INSPECTION</w:t>
      </w:r>
    </w:p>
    <w:p w14:paraId="65DB1D5D" w14:textId="0AD93F32" w:rsidR="00236462" w:rsidRPr="00802ED0" w:rsidRDefault="00AF3A91" w:rsidP="00816964">
      <w:pPr>
        <w:pStyle w:val="Style3"/>
        <w:ind w:left="567" w:hanging="567"/>
      </w:pPr>
      <w:r>
        <w:t>Responsable de l’application du règlement</w:t>
      </w:r>
    </w:p>
    <w:p w14:paraId="1A201C17" w14:textId="1324BB9A" w:rsidR="00AF3A91" w:rsidRPr="00D77F6A" w:rsidRDefault="00AF3A91" w:rsidP="00816964">
      <w:pPr>
        <w:spacing w:before="120" w:after="0" w:line="276" w:lineRule="auto"/>
        <w:jc w:val="both"/>
        <w:rPr>
          <w:rFonts w:ascii="Arial" w:hAnsi="Arial" w:cs="Arial"/>
        </w:rPr>
      </w:pPr>
      <w:r w:rsidRPr="00D77F6A">
        <w:rPr>
          <w:rFonts w:ascii="Arial" w:hAnsi="Arial" w:cs="Arial"/>
        </w:rPr>
        <w:t>L</w:t>
      </w:r>
      <w:r w:rsidR="003A7660">
        <w:rPr>
          <w:rFonts w:ascii="Arial" w:hAnsi="Arial" w:cs="Arial"/>
        </w:rPr>
        <w:t>’</w:t>
      </w:r>
      <w:r w:rsidRPr="00D77F6A">
        <w:rPr>
          <w:rFonts w:ascii="Arial" w:hAnsi="Arial" w:cs="Arial"/>
        </w:rPr>
        <w:t>application de ce règlement est confiée à l</w:t>
      </w:r>
      <w:r w:rsidR="003A7660">
        <w:rPr>
          <w:rFonts w:ascii="Arial" w:hAnsi="Arial" w:cs="Arial"/>
        </w:rPr>
        <w:t>’</w:t>
      </w:r>
      <w:r w:rsidRPr="00D77F6A">
        <w:rPr>
          <w:rFonts w:ascii="Arial" w:hAnsi="Arial" w:cs="Arial"/>
        </w:rPr>
        <w:t>autorité compétente.</w:t>
      </w:r>
    </w:p>
    <w:p w14:paraId="5CE26C34" w14:textId="77777777" w:rsidR="00AF3A91" w:rsidRPr="00D77F6A" w:rsidRDefault="00AF3A91" w:rsidP="00816964">
      <w:pPr>
        <w:spacing w:line="276" w:lineRule="auto"/>
        <w:jc w:val="both"/>
        <w:rPr>
          <w:rFonts w:ascii="Arial" w:hAnsi="Arial" w:cs="Arial"/>
        </w:rPr>
      </w:pPr>
    </w:p>
    <w:p w14:paraId="755DFC86" w14:textId="74A85B14" w:rsidR="00AF3A91" w:rsidRDefault="00AF3A91" w:rsidP="00816964">
      <w:pPr>
        <w:pStyle w:val="Style3"/>
        <w:ind w:left="567" w:hanging="567"/>
        <w:rPr>
          <w:color w:val="162349"/>
        </w:rPr>
      </w:pPr>
      <w:bookmarkStart w:id="4" w:name="_TOC_250005"/>
      <w:r w:rsidRPr="00D77F6A">
        <w:t xml:space="preserve">Pouvoirs </w:t>
      </w:r>
      <w:bookmarkEnd w:id="4"/>
      <w:r w:rsidRPr="00D77F6A">
        <w:t>d</w:t>
      </w:r>
      <w:r w:rsidR="003A7660">
        <w:t>’</w:t>
      </w:r>
      <w:r w:rsidRPr="00D77F6A">
        <w:t>inspection</w:t>
      </w:r>
    </w:p>
    <w:p w14:paraId="56B29DFD" w14:textId="1404F949" w:rsidR="00D77F6A" w:rsidRPr="001F7972" w:rsidRDefault="00AF3A91" w:rsidP="00816964">
      <w:pPr>
        <w:spacing w:before="120" w:after="0" w:line="276" w:lineRule="auto"/>
        <w:jc w:val="both"/>
        <w:rPr>
          <w:rFonts w:ascii="Arial" w:hAnsi="Arial" w:cs="Arial"/>
        </w:rPr>
      </w:pPr>
      <w:r w:rsidRPr="001F7972">
        <w:rPr>
          <w:rFonts w:ascii="Arial" w:hAnsi="Arial" w:cs="Arial"/>
        </w:rPr>
        <w:t>Dans 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exercice de ses fonctions et sur présentation d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une pièce d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identité, 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autorité compétente peut, à toute heure raisonnable et aux fins de 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application de ce règlement, visiter un terrain ou</w:t>
      </w:r>
      <w:r w:rsidR="00D77F6A" w:rsidRPr="001F7972">
        <w:rPr>
          <w:rFonts w:ascii="Arial" w:hAnsi="Arial" w:cs="Arial"/>
        </w:rPr>
        <w:t xml:space="preserve"> une construction, une propriété mobilière et immobilière, y pénétrer et l</w:t>
      </w:r>
      <w:r w:rsidR="003A7660">
        <w:rPr>
          <w:rFonts w:ascii="Arial" w:hAnsi="Arial" w:cs="Arial"/>
        </w:rPr>
        <w:t>’</w:t>
      </w:r>
      <w:r w:rsidR="00D77F6A" w:rsidRPr="001F7972">
        <w:rPr>
          <w:rFonts w:ascii="Arial" w:hAnsi="Arial" w:cs="Arial"/>
        </w:rPr>
        <w:t>examiner afin de s</w:t>
      </w:r>
      <w:r w:rsidR="003A7660">
        <w:rPr>
          <w:rFonts w:ascii="Arial" w:hAnsi="Arial" w:cs="Arial"/>
        </w:rPr>
        <w:t>’</w:t>
      </w:r>
      <w:r w:rsidR="00D77F6A" w:rsidRPr="001F7972">
        <w:rPr>
          <w:rFonts w:ascii="Arial" w:hAnsi="Arial" w:cs="Arial"/>
        </w:rPr>
        <w:t>assurer du respect de ce règlement.</w:t>
      </w:r>
    </w:p>
    <w:p w14:paraId="24DBF926" w14:textId="77777777" w:rsidR="001F7972" w:rsidRDefault="001F7972" w:rsidP="00816964">
      <w:pPr>
        <w:spacing w:after="0" w:line="276" w:lineRule="auto"/>
        <w:jc w:val="both"/>
        <w:rPr>
          <w:rFonts w:ascii="Arial" w:hAnsi="Arial" w:cs="Arial"/>
        </w:rPr>
      </w:pPr>
    </w:p>
    <w:p w14:paraId="1D63CBC7" w14:textId="1E984D3E" w:rsidR="00D77F6A" w:rsidRDefault="00D77F6A" w:rsidP="00816964">
      <w:pPr>
        <w:spacing w:after="0" w:line="276" w:lineRule="auto"/>
        <w:jc w:val="both"/>
        <w:rPr>
          <w:rFonts w:ascii="Arial" w:hAnsi="Arial" w:cs="Arial"/>
        </w:rPr>
      </w:pPr>
      <w:r w:rsidRPr="001F7972">
        <w:rPr>
          <w:rFonts w:ascii="Arial" w:hAnsi="Arial" w:cs="Arial"/>
        </w:rPr>
        <w:t>Elle peut notamment, dans le cadre de 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application du présent règlement</w:t>
      </w:r>
      <w:r w:rsidR="009164A2">
        <w:rPr>
          <w:rFonts w:ascii="Arial" w:hAnsi="Arial" w:cs="Arial"/>
        </w:rPr>
        <w:t> :</w:t>
      </w:r>
    </w:p>
    <w:p w14:paraId="7621298B" w14:textId="77777777" w:rsidR="009164A2" w:rsidRPr="001F7972" w:rsidRDefault="009164A2" w:rsidP="00816964">
      <w:pPr>
        <w:spacing w:after="0" w:line="276" w:lineRule="auto"/>
        <w:jc w:val="both"/>
        <w:rPr>
          <w:rFonts w:ascii="Arial" w:hAnsi="Arial" w:cs="Arial"/>
        </w:rPr>
      </w:pPr>
    </w:p>
    <w:p w14:paraId="188D551B" w14:textId="733A9558" w:rsidR="00D77F6A" w:rsidRPr="001F7972" w:rsidRDefault="00D77F6A" w:rsidP="009164A2">
      <w:pPr>
        <w:spacing w:after="0" w:line="276" w:lineRule="auto"/>
        <w:jc w:val="both"/>
        <w:rPr>
          <w:rFonts w:ascii="Arial" w:hAnsi="Arial" w:cs="Arial"/>
        </w:rPr>
      </w:pPr>
      <w:r w:rsidRPr="001F7972">
        <w:rPr>
          <w:rFonts w:ascii="Arial" w:hAnsi="Arial" w:cs="Arial"/>
        </w:rPr>
        <w:t>1° prendre des photographies et des mesures des lieux visés</w:t>
      </w:r>
      <w:r w:rsidR="003A7660">
        <w:rPr>
          <w:rFonts w:ascii="Arial" w:hAnsi="Arial" w:cs="Arial"/>
        </w:rPr>
        <w:t> </w:t>
      </w:r>
      <w:r w:rsidRPr="001F7972">
        <w:rPr>
          <w:rFonts w:ascii="Arial" w:hAnsi="Arial" w:cs="Arial"/>
        </w:rPr>
        <w:t>;</w:t>
      </w:r>
    </w:p>
    <w:p w14:paraId="4E2C5A4A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0106AF0D" w14:textId="235E9C4E" w:rsidR="00D77F6A" w:rsidRPr="001F7972" w:rsidRDefault="00D77F6A" w:rsidP="009164A2">
      <w:pPr>
        <w:spacing w:after="0" w:line="276" w:lineRule="auto"/>
        <w:jc w:val="both"/>
        <w:rPr>
          <w:rFonts w:ascii="Arial" w:hAnsi="Arial" w:cs="Arial"/>
        </w:rPr>
      </w:pPr>
      <w:r w:rsidRPr="001F7972">
        <w:rPr>
          <w:rFonts w:ascii="Arial" w:hAnsi="Arial" w:cs="Arial"/>
        </w:rPr>
        <w:t>2° prélever, sans frais, des échantillons de toute nature à des fins d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analyse</w:t>
      </w:r>
      <w:r w:rsidR="003A7660">
        <w:rPr>
          <w:rFonts w:ascii="Arial" w:hAnsi="Arial" w:cs="Arial"/>
        </w:rPr>
        <w:t> </w:t>
      </w:r>
      <w:r w:rsidRPr="001F7972">
        <w:rPr>
          <w:rFonts w:ascii="Arial" w:hAnsi="Arial" w:cs="Arial"/>
        </w:rPr>
        <w:t>;</w:t>
      </w:r>
    </w:p>
    <w:p w14:paraId="4934BD0C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6804C7A6" w14:textId="3D1B1EC1" w:rsidR="00D77F6A" w:rsidRPr="001F7972" w:rsidRDefault="00D77F6A" w:rsidP="009164A2">
      <w:pPr>
        <w:spacing w:after="0" w:line="276" w:lineRule="auto"/>
        <w:jc w:val="both"/>
        <w:rPr>
          <w:rFonts w:ascii="Arial" w:hAnsi="Arial" w:cs="Arial"/>
        </w:rPr>
      </w:pPr>
      <w:r w:rsidRPr="001F7972">
        <w:rPr>
          <w:rFonts w:ascii="Arial" w:hAnsi="Arial" w:cs="Arial"/>
        </w:rPr>
        <w:t>3° effectuer des essais ou des relevés techniques à</w:t>
      </w:r>
      <w:r w:rsidR="001F7972">
        <w:rPr>
          <w:rFonts w:ascii="Arial" w:hAnsi="Arial" w:cs="Arial"/>
        </w:rPr>
        <w:t xml:space="preserve"> </w:t>
      </w:r>
      <w:r w:rsidRPr="001F7972">
        <w:rPr>
          <w:rFonts w:ascii="Arial" w:hAnsi="Arial" w:cs="Arial"/>
        </w:rPr>
        <w:t>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aide d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un appareil de mesure</w:t>
      </w:r>
      <w:r w:rsidR="003A7660">
        <w:rPr>
          <w:rFonts w:ascii="Arial" w:hAnsi="Arial" w:cs="Arial"/>
        </w:rPr>
        <w:t> </w:t>
      </w:r>
      <w:r w:rsidRPr="001F7972">
        <w:rPr>
          <w:rFonts w:ascii="Arial" w:hAnsi="Arial" w:cs="Arial"/>
        </w:rPr>
        <w:t>;</w:t>
      </w:r>
    </w:p>
    <w:p w14:paraId="086C6FAB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425AF112" w14:textId="0F5FB20E" w:rsidR="00D77F6A" w:rsidRPr="001F7972" w:rsidRDefault="00D77F6A" w:rsidP="009164A2">
      <w:pPr>
        <w:spacing w:after="0" w:line="276" w:lineRule="auto"/>
        <w:jc w:val="both"/>
        <w:rPr>
          <w:rFonts w:ascii="Arial" w:hAnsi="Arial" w:cs="Arial"/>
        </w:rPr>
      </w:pPr>
      <w:r w:rsidRPr="001F7972">
        <w:rPr>
          <w:rFonts w:ascii="Arial" w:hAnsi="Arial" w:cs="Arial"/>
        </w:rPr>
        <w:t>4° exiger la production de livres, de registres ou de documents relatifs aux matières visées par ce règlement ou exiger tout autre renseignement qu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il juge nécessaire ou utile</w:t>
      </w:r>
      <w:r w:rsidR="003A7660">
        <w:rPr>
          <w:rFonts w:ascii="Arial" w:hAnsi="Arial" w:cs="Arial"/>
        </w:rPr>
        <w:t> </w:t>
      </w:r>
      <w:r w:rsidRPr="001F7972">
        <w:rPr>
          <w:rFonts w:ascii="Arial" w:hAnsi="Arial" w:cs="Arial"/>
        </w:rPr>
        <w:t>;</w:t>
      </w:r>
    </w:p>
    <w:p w14:paraId="2688F576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35DF2452" w14:textId="30726AEB" w:rsidR="00D77F6A" w:rsidRPr="001F7972" w:rsidRDefault="00D77F6A" w:rsidP="009164A2">
      <w:pPr>
        <w:spacing w:after="0" w:line="276" w:lineRule="auto"/>
        <w:jc w:val="both"/>
        <w:rPr>
          <w:rFonts w:ascii="Arial" w:hAnsi="Arial" w:cs="Arial"/>
        </w:rPr>
      </w:pPr>
      <w:r w:rsidRPr="001F7972">
        <w:rPr>
          <w:rFonts w:ascii="Arial" w:hAnsi="Arial" w:cs="Arial"/>
        </w:rPr>
        <w:t>5° exiger la production d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une analyse, effectuée par une personne compétente en la matière, attestant de la sécurité, du bon fonctionnement ou de la conformité à ce règlement d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une partie constituante d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un bâtiment ou d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une construction</w:t>
      </w:r>
      <w:r w:rsidR="003A7660">
        <w:rPr>
          <w:rFonts w:ascii="Arial" w:hAnsi="Arial" w:cs="Arial"/>
        </w:rPr>
        <w:t> </w:t>
      </w:r>
      <w:r w:rsidRPr="001F7972">
        <w:rPr>
          <w:rFonts w:ascii="Arial" w:hAnsi="Arial" w:cs="Arial"/>
        </w:rPr>
        <w:t>;</w:t>
      </w:r>
    </w:p>
    <w:p w14:paraId="2260A9E6" w14:textId="77777777" w:rsidR="009164A2" w:rsidRDefault="009164A2" w:rsidP="009164A2">
      <w:pPr>
        <w:spacing w:after="0" w:line="276" w:lineRule="auto"/>
        <w:jc w:val="both"/>
        <w:rPr>
          <w:rFonts w:ascii="Arial" w:hAnsi="Arial" w:cs="Arial"/>
        </w:rPr>
      </w:pPr>
    </w:p>
    <w:p w14:paraId="4C811D07" w14:textId="1E85442C" w:rsidR="00D77F6A" w:rsidRPr="001F7972" w:rsidRDefault="00D77F6A" w:rsidP="009164A2">
      <w:pPr>
        <w:spacing w:after="0" w:line="276" w:lineRule="auto"/>
        <w:jc w:val="both"/>
        <w:rPr>
          <w:rFonts w:ascii="Arial" w:hAnsi="Arial" w:cs="Arial"/>
        </w:rPr>
      </w:pPr>
      <w:r w:rsidRPr="001F7972">
        <w:rPr>
          <w:rFonts w:ascii="Arial" w:hAnsi="Arial" w:cs="Arial"/>
        </w:rPr>
        <w:lastRenderedPageBreak/>
        <w:t>6° être accompagné d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une personne dont il requiert 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assistance ou 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expertise.</w:t>
      </w:r>
    </w:p>
    <w:p w14:paraId="1DA0B4B4" w14:textId="77777777" w:rsidR="001F7972" w:rsidRDefault="001F7972" w:rsidP="00816964">
      <w:pPr>
        <w:spacing w:after="0" w:line="276" w:lineRule="auto"/>
        <w:jc w:val="both"/>
        <w:rPr>
          <w:rFonts w:ascii="Arial" w:hAnsi="Arial" w:cs="Arial"/>
        </w:rPr>
      </w:pPr>
    </w:p>
    <w:p w14:paraId="10437B13" w14:textId="7AC396E3" w:rsidR="00D77F6A" w:rsidRDefault="00D77F6A" w:rsidP="00816964">
      <w:pPr>
        <w:spacing w:after="0" w:line="276" w:lineRule="auto"/>
        <w:jc w:val="both"/>
        <w:rPr>
          <w:rFonts w:ascii="Arial" w:hAnsi="Arial" w:cs="Arial"/>
        </w:rPr>
      </w:pPr>
      <w:r w:rsidRPr="001F7972">
        <w:rPr>
          <w:rFonts w:ascii="Arial" w:hAnsi="Arial" w:cs="Arial"/>
        </w:rPr>
        <w:t>Le propriétaire, le locataire ou 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occupant doit laisser pénétrer 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autorité compétente sur les lieux. Il est interdit d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entraver 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autorité compétente dans 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exercice de ses fonctions ou quelqu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un qui 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accompagne. Notamment, nul ne peut le tromper ou tenter de le tromper par des réticences ou des déclarations fausses ou trompeuses.</w:t>
      </w:r>
    </w:p>
    <w:p w14:paraId="103957EE" w14:textId="77777777" w:rsidR="001F7972" w:rsidRPr="001F7972" w:rsidRDefault="001F7972" w:rsidP="00816964">
      <w:pPr>
        <w:spacing w:after="0" w:line="276" w:lineRule="auto"/>
        <w:jc w:val="both"/>
        <w:rPr>
          <w:rFonts w:ascii="Arial" w:hAnsi="Arial" w:cs="Arial"/>
        </w:rPr>
      </w:pPr>
    </w:p>
    <w:p w14:paraId="07D5401A" w14:textId="328ECE00" w:rsidR="00D77F6A" w:rsidRPr="001F7972" w:rsidRDefault="00D77F6A" w:rsidP="00816964">
      <w:pPr>
        <w:spacing w:after="0" w:line="276" w:lineRule="auto"/>
        <w:jc w:val="both"/>
        <w:rPr>
          <w:rFonts w:ascii="Arial" w:hAnsi="Arial" w:cs="Arial"/>
        </w:rPr>
      </w:pPr>
      <w:r w:rsidRPr="001F7972">
        <w:rPr>
          <w:rFonts w:ascii="Arial" w:hAnsi="Arial" w:cs="Arial"/>
        </w:rPr>
        <w:t>Le propriétaire, le locataire ou 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occupant doit donner suite aux demandes de l</w:t>
      </w:r>
      <w:r w:rsidR="003A7660">
        <w:rPr>
          <w:rFonts w:ascii="Arial" w:hAnsi="Arial" w:cs="Arial"/>
        </w:rPr>
        <w:t>’</w:t>
      </w:r>
      <w:r w:rsidRPr="001F7972">
        <w:rPr>
          <w:rFonts w:ascii="Arial" w:hAnsi="Arial" w:cs="Arial"/>
        </w:rPr>
        <w:t>autorité compétente formulées conformément à ce règlement.</w:t>
      </w:r>
    </w:p>
    <w:p w14:paraId="6E048435" w14:textId="4DC33D1C" w:rsidR="00AF3A91" w:rsidRDefault="00AF3A91" w:rsidP="001F7972">
      <w:pPr>
        <w:spacing w:line="276" w:lineRule="auto"/>
        <w:jc w:val="both"/>
        <w:rPr>
          <w:rFonts w:ascii="Arial" w:hAnsi="Arial" w:cs="Arial"/>
        </w:rPr>
      </w:pPr>
    </w:p>
    <w:p w14:paraId="560C4857" w14:textId="77777777" w:rsidR="00FB0404" w:rsidRPr="001F7972" w:rsidRDefault="00FB0404" w:rsidP="001F7972">
      <w:pPr>
        <w:spacing w:line="276" w:lineRule="auto"/>
        <w:jc w:val="both"/>
        <w:rPr>
          <w:rFonts w:ascii="Arial" w:hAnsi="Arial" w:cs="Arial"/>
        </w:rPr>
      </w:pPr>
    </w:p>
    <w:p w14:paraId="29746512" w14:textId="2B433338" w:rsidR="009A5E59" w:rsidRDefault="004F0CE7" w:rsidP="004F0CE7">
      <w:pPr>
        <w:pStyle w:val="Style3"/>
        <w:ind w:left="567" w:hanging="567"/>
        <w:rPr>
          <w:color w:val="152349"/>
        </w:rPr>
      </w:pPr>
      <w:r w:rsidRPr="004F0CE7">
        <w:t>A</w:t>
      </w:r>
      <w:r w:rsidR="009A5E59" w:rsidRPr="004F0CE7">
        <w:t>vis de travaux</w:t>
      </w:r>
    </w:p>
    <w:p w14:paraId="10A39046" w14:textId="3603C5A8" w:rsidR="009A5E59" w:rsidRPr="004F0CE7" w:rsidRDefault="009A5E59" w:rsidP="004F0CE7">
      <w:pPr>
        <w:pStyle w:val="Corpsdetexte"/>
        <w:spacing w:before="120" w:after="0" w:line="276" w:lineRule="auto"/>
        <w:ind w:right="51" w:firstLine="6"/>
        <w:jc w:val="both"/>
        <w:rPr>
          <w:rFonts w:ascii="Arial" w:hAnsi="Arial" w:cs="Arial"/>
        </w:rPr>
      </w:pPr>
      <w:r w:rsidRPr="004F0CE7">
        <w:rPr>
          <w:rFonts w:ascii="Arial" w:hAnsi="Arial" w:cs="Arial"/>
        </w:rPr>
        <w:t xml:space="preserve">La </w:t>
      </w:r>
      <w:r w:rsidR="004F0CE7">
        <w:rPr>
          <w:rFonts w:ascii="Arial" w:hAnsi="Arial" w:cs="Arial"/>
        </w:rPr>
        <w:t>Municipalité</w:t>
      </w:r>
      <w:r w:rsidR="004F0CE7" w:rsidRPr="004F0CE7">
        <w:rPr>
          <w:rFonts w:ascii="Arial" w:hAnsi="Arial" w:cs="Arial"/>
        </w:rPr>
        <w:t xml:space="preserve"> </w:t>
      </w:r>
      <w:r w:rsidRPr="004F0CE7">
        <w:rPr>
          <w:rFonts w:ascii="Arial" w:hAnsi="Arial" w:cs="Arial"/>
        </w:rPr>
        <w:t>peut exiger, en cas de vétusté ou de délabrement d</w:t>
      </w:r>
      <w:r w:rsidR="003A7660">
        <w:rPr>
          <w:rFonts w:ascii="Arial" w:hAnsi="Arial" w:cs="Arial"/>
        </w:rPr>
        <w:t>’</w:t>
      </w:r>
      <w:r w:rsidRPr="004F0CE7">
        <w:rPr>
          <w:rFonts w:ascii="Arial" w:hAnsi="Arial" w:cs="Arial"/>
        </w:rPr>
        <w:t>un bâtiment, des travaux de réfection, de réparation ou d</w:t>
      </w:r>
      <w:r w:rsidR="003A7660">
        <w:rPr>
          <w:rFonts w:ascii="Arial" w:hAnsi="Arial" w:cs="Arial"/>
        </w:rPr>
        <w:t>’</w:t>
      </w:r>
      <w:r w:rsidRPr="004F0CE7">
        <w:rPr>
          <w:rFonts w:ascii="Arial" w:hAnsi="Arial" w:cs="Arial"/>
        </w:rPr>
        <w:t>entretien de celui-ci.</w:t>
      </w:r>
    </w:p>
    <w:p w14:paraId="2A26D6FF" w14:textId="77777777" w:rsidR="004F0CE7" w:rsidRDefault="004F0CE7" w:rsidP="004F0CE7">
      <w:pPr>
        <w:pStyle w:val="Corpsdetexte"/>
        <w:spacing w:after="0" w:line="276" w:lineRule="auto"/>
        <w:ind w:right="50" w:firstLine="7"/>
        <w:jc w:val="both"/>
        <w:rPr>
          <w:rFonts w:ascii="Arial" w:hAnsi="Arial" w:cs="Arial"/>
        </w:rPr>
      </w:pPr>
    </w:p>
    <w:p w14:paraId="6DE27A9C" w14:textId="147DA816" w:rsidR="009A5E59" w:rsidRDefault="009A5E59" w:rsidP="004F0CE7">
      <w:pPr>
        <w:pStyle w:val="Corpsdetexte"/>
        <w:spacing w:after="0" w:line="276" w:lineRule="auto"/>
        <w:ind w:right="50" w:firstLine="7"/>
        <w:jc w:val="both"/>
        <w:rPr>
          <w:rFonts w:ascii="Arial" w:hAnsi="Arial" w:cs="Arial"/>
        </w:rPr>
      </w:pPr>
      <w:r w:rsidRPr="004F0CE7">
        <w:rPr>
          <w:rFonts w:ascii="Arial" w:hAnsi="Arial" w:cs="Arial"/>
        </w:rPr>
        <w:t>Pour ce faire, elle doit transmettre au propriétaire du bâtiment un avis écrit lui indiquant notamment les travaux à effectuer pour rendre le bâtiment conforme aux normes et aux mesures prévues par le présent règlement ainsi que le délai pour les effectuer.</w:t>
      </w:r>
    </w:p>
    <w:p w14:paraId="33A602F9" w14:textId="77777777" w:rsidR="00800864" w:rsidRPr="004F0CE7" w:rsidRDefault="00800864" w:rsidP="004F0CE7">
      <w:pPr>
        <w:pStyle w:val="Corpsdetexte"/>
        <w:spacing w:after="0" w:line="276" w:lineRule="auto"/>
        <w:ind w:right="50" w:firstLine="7"/>
        <w:jc w:val="both"/>
        <w:rPr>
          <w:rFonts w:ascii="Arial" w:hAnsi="Arial" w:cs="Arial"/>
        </w:rPr>
      </w:pPr>
    </w:p>
    <w:p w14:paraId="2486A0D2" w14:textId="6F259D70" w:rsidR="009A5E59" w:rsidRPr="004F0CE7" w:rsidRDefault="009A5E59" w:rsidP="00800864">
      <w:pPr>
        <w:spacing w:after="0" w:line="276" w:lineRule="auto"/>
        <w:ind w:right="50" w:firstLine="7"/>
        <w:jc w:val="both"/>
        <w:rPr>
          <w:rFonts w:ascii="Arial" w:hAnsi="Arial" w:cs="Arial"/>
        </w:rPr>
      </w:pPr>
      <w:r w:rsidRPr="004F0CE7">
        <w:rPr>
          <w:rFonts w:ascii="Arial" w:hAnsi="Arial" w:cs="Arial"/>
        </w:rPr>
        <w:t>Sur demande écrite du propriétaire du bâtiment, la</w:t>
      </w:r>
      <w:r w:rsidR="004F0CE7">
        <w:rPr>
          <w:rFonts w:ascii="Arial" w:hAnsi="Arial" w:cs="Arial"/>
        </w:rPr>
        <w:t xml:space="preserve"> </w:t>
      </w:r>
      <w:r w:rsidR="00800864">
        <w:rPr>
          <w:rFonts w:ascii="Arial" w:hAnsi="Arial" w:cs="Arial"/>
        </w:rPr>
        <w:t>M</w:t>
      </w:r>
      <w:r w:rsidR="004F0CE7">
        <w:rPr>
          <w:rFonts w:ascii="Arial" w:hAnsi="Arial" w:cs="Arial"/>
        </w:rPr>
        <w:t>unicipalité</w:t>
      </w:r>
      <w:r w:rsidRPr="004F0CE7">
        <w:rPr>
          <w:rFonts w:ascii="Arial" w:hAnsi="Arial" w:cs="Arial"/>
        </w:rPr>
        <w:t xml:space="preserve"> peut accorder un délai additionnel pouvant aller jusqu</w:t>
      </w:r>
      <w:r w:rsidR="003A7660">
        <w:rPr>
          <w:rFonts w:ascii="Arial" w:hAnsi="Arial" w:cs="Arial"/>
        </w:rPr>
        <w:t>’</w:t>
      </w:r>
      <w:r w:rsidRPr="004F0CE7">
        <w:rPr>
          <w:rFonts w:ascii="Arial" w:hAnsi="Arial" w:cs="Arial"/>
        </w:rPr>
        <w:t>à 6</w:t>
      </w:r>
      <w:r w:rsidR="003A7660">
        <w:rPr>
          <w:rFonts w:ascii="Arial" w:hAnsi="Arial" w:cs="Arial"/>
        </w:rPr>
        <w:t> </w:t>
      </w:r>
      <w:r w:rsidRPr="004F0CE7">
        <w:rPr>
          <w:rFonts w:ascii="Arial" w:hAnsi="Arial" w:cs="Arial"/>
        </w:rPr>
        <w:t>mois.</w:t>
      </w:r>
    </w:p>
    <w:p w14:paraId="2AB6F1DF" w14:textId="72ABA09C" w:rsidR="00D576FD" w:rsidRDefault="00D576FD" w:rsidP="00800864">
      <w:pPr>
        <w:spacing w:line="276" w:lineRule="auto"/>
        <w:jc w:val="both"/>
        <w:rPr>
          <w:rFonts w:ascii="Arial" w:hAnsi="Arial" w:cs="Arial"/>
        </w:rPr>
      </w:pPr>
    </w:p>
    <w:p w14:paraId="782A69B6" w14:textId="3674CD1E" w:rsidR="009A5E59" w:rsidRPr="00800864" w:rsidRDefault="009A5E59" w:rsidP="00800864">
      <w:pPr>
        <w:pStyle w:val="Style3"/>
        <w:ind w:left="567" w:hanging="567"/>
      </w:pPr>
      <w:r w:rsidRPr="00800864">
        <w:t>Avis de dét</w:t>
      </w:r>
      <w:r w:rsidR="003A7660">
        <w:t>é</w:t>
      </w:r>
      <w:r w:rsidRPr="00800864">
        <w:t>rioration</w:t>
      </w:r>
    </w:p>
    <w:p w14:paraId="738E137F" w14:textId="42D9B12C" w:rsidR="009A5E59" w:rsidRDefault="009A5E59" w:rsidP="001446E9">
      <w:pPr>
        <w:pStyle w:val="Corpsdetexte"/>
        <w:spacing w:before="120" w:after="0" w:line="276" w:lineRule="auto"/>
        <w:ind w:left="6" w:right="51"/>
        <w:jc w:val="both"/>
        <w:rPr>
          <w:rFonts w:ascii="Arial" w:hAnsi="Arial" w:cs="Arial"/>
        </w:rPr>
      </w:pPr>
      <w:r w:rsidRPr="00800864">
        <w:rPr>
          <w:rFonts w:ascii="Arial" w:hAnsi="Arial" w:cs="Arial"/>
        </w:rPr>
        <w:t>Si le propriétaire d</w:t>
      </w:r>
      <w:r w:rsidR="003A7660">
        <w:rPr>
          <w:rFonts w:ascii="Arial" w:hAnsi="Arial" w:cs="Arial"/>
        </w:rPr>
        <w:t>’</w:t>
      </w:r>
      <w:r w:rsidRPr="00800864">
        <w:rPr>
          <w:rFonts w:ascii="Arial" w:hAnsi="Arial" w:cs="Arial"/>
        </w:rPr>
        <w:t>un bâtiment ne se conforme pas à l</w:t>
      </w:r>
      <w:r w:rsidR="003A7660">
        <w:rPr>
          <w:rFonts w:ascii="Arial" w:hAnsi="Arial" w:cs="Arial"/>
        </w:rPr>
        <w:t>’</w:t>
      </w:r>
      <w:r w:rsidRPr="00800864">
        <w:rPr>
          <w:rFonts w:ascii="Arial" w:hAnsi="Arial" w:cs="Arial"/>
        </w:rPr>
        <w:t>avis de travaux qui lui est transmis en vertu du troisième alinéa de l</w:t>
      </w:r>
      <w:r w:rsidR="003A7660">
        <w:rPr>
          <w:rFonts w:ascii="Arial" w:hAnsi="Arial" w:cs="Arial"/>
        </w:rPr>
        <w:t>’</w:t>
      </w:r>
      <w:r w:rsidRPr="00800864">
        <w:rPr>
          <w:rFonts w:ascii="Arial" w:hAnsi="Arial" w:cs="Arial"/>
        </w:rPr>
        <w:t>article</w:t>
      </w:r>
      <w:r w:rsidR="003A7660">
        <w:rPr>
          <w:rFonts w:ascii="Arial" w:hAnsi="Arial" w:cs="Arial"/>
        </w:rPr>
        <w:t> </w:t>
      </w:r>
      <w:r w:rsidRPr="00800864">
        <w:rPr>
          <w:rFonts w:ascii="Arial" w:hAnsi="Arial" w:cs="Arial"/>
        </w:rPr>
        <w:t>145.41 de la Loi sur l</w:t>
      </w:r>
      <w:r w:rsidR="003A7660">
        <w:rPr>
          <w:rFonts w:ascii="Arial" w:hAnsi="Arial" w:cs="Arial"/>
        </w:rPr>
        <w:t>’</w:t>
      </w:r>
      <w:r w:rsidRPr="00800864">
        <w:rPr>
          <w:rFonts w:ascii="Arial" w:hAnsi="Arial" w:cs="Arial"/>
        </w:rPr>
        <w:t>aménagement et l</w:t>
      </w:r>
      <w:r w:rsidR="003A7660">
        <w:rPr>
          <w:rFonts w:ascii="Arial" w:hAnsi="Arial" w:cs="Arial"/>
        </w:rPr>
        <w:t>’</w:t>
      </w:r>
      <w:r w:rsidRPr="00800864">
        <w:rPr>
          <w:rFonts w:ascii="Arial" w:hAnsi="Arial" w:cs="Arial"/>
        </w:rPr>
        <w:t>urbanisme (RLRQ, c. A-19.</w:t>
      </w:r>
      <w:r w:rsidR="001446E9">
        <w:rPr>
          <w:rFonts w:ascii="Arial" w:hAnsi="Arial" w:cs="Arial"/>
        </w:rPr>
        <w:t>1)</w:t>
      </w:r>
      <w:r w:rsidRPr="00800864">
        <w:rPr>
          <w:rFonts w:ascii="Arial" w:hAnsi="Arial" w:cs="Arial"/>
        </w:rPr>
        <w:t>, le Conseil peut requérir l</w:t>
      </w:r>
      <w:r w:rsidR="003A7660">
        <w:rPr>
          <w:rFonts w:ascii="Arial" w:hAnsi="Arial" w:cs="Arial"/>
        </w:rPr>
        <w:t>’</w:t>
      </w:r>
      <w:r w:rsidRPr="00800864">
        <w:rPr>
          <w:rFonts w:ascii="Arial" w:hAnsi="Arial" w:cs="Arial"/>
        </w:rPr>
        <w:t>inscription sur le registre foncier d</w:t>
      </w:r>
      <w:r w:rsidR="003A7660">
        <w:rPr>
          <w:rFonts w:ascii="Arial" w:hAnsi="Arial" w:cs="Arial"/>
        </w:rPr>
        <w:t>’</w:t>
      </w:r>
      <w:r w:rsidRPr="00800864">
        <w:rPr>
          <w:rFonts w:ascii="Arial" w:hAnsi="Arial" w:cs="Arial"/>
        </w:rPr>
        <w:t>un avis de détérioration.</w:t>
      </w:r>
    </w:p>
    <w:p w14:paraId="56EB83E8" w14:textId="77777777" w:rsidR="00800864" w:rsidRPr="00800864" w:rsidRDefault="00800864" w:rsidP="00800864">
      <w:pPr>
        <w:pStyle w:val="Corpsdetexte"/>
        <w:spacing w:after="0" w:line="276" w:lineRule="auto"/>
        <w:ind w:left="6" w:right="51"/>
        <w:jc w:val="both"/>
        <w:rPr>
          <w:rFonts w:ascii="Arial" w:hAnsi="Arial" w:cs="Arial"/>
        </w:rPr>
      </w:pPr>
    </w:p>
    <w:p w14:paraId="2C8ED9FC" w14:textId="15A46CF6" w:rsidR="009A5E59" w:rsidRPr="00800864" w:rsidRDefault="009A5E59" w:rsidP="00800864">
      <w:pPr>
        <w:pStyle w:val="Corpsdetexte"/>
        <w:spacing w:after="0" w:line="276" w:lineRule="auto"/>
        <w:ind w:left="6" w:right="51" w:firstLine="6"/>
        <w:jc w:val="both"/>
        <w:rPr>
          <w:rFonts w:ascii="Arial" w:hAnsi="Arial" w:cs="Arial"/>
        </w:rPr>
      </w:pPr>
      <w:r w:rsidRPr="00800864">
        <w:rPr>
          <w:rFonts w:ascii="Arial" w:hAnsi="Arial" w:cs="Arial"/>
        </w:rPr>
        <w:t>Un avis de détérioration est notifié au propriétaire du bâtiment ainsi qu</w:t>
      </w:r>
      <w:r w:rsidR="003A7660">
        <w:rPr>
          <w:rFonts w:ascii="Arial" w:hAnsi="Arial" w:cs="Arial"/>
        </w:rPr>
        <w:t>’</w:t>
      </w:r>
      <w:r w:rsidRPr="00800864">
        <w:rPr>
          <w:rFonts w:ascii="Arial" w:hAnsi="Arial" w:cs="Arial"/>
        </w:rPr>
        <w:t>à tout titulaire d</w:t>
      </w:r>
      <w:r w:rsidR="003A7660">
        <w:rPr>
          <w:rFonts w:ascii="Arial" w:hAnsi="Arial" w:cs="Arial"/>
        </w:rPr>
        <w:t>’</w:t>
      </w:r>
      <w:r w:rsidRPr="00800864">
        <w:rPr>
          <w:rFonts w:ascii="Arial" w:hAnsi="Arial" w:cs="Arial"/>
        </w:rPr>
        <w:t>un droit réel inscrit sur le registre foncier à l</w:t>
      </w:r>
      <w:r w:rsidR="003A7660">
        <w:rPr>
          <w:rFonts w:ascii="Arial" w:hAnsi="Arial" w:cs="Arial"/>
        </w:rPr>
        <w:t>’</w:t>
      </w:r>
      <w:r w:rsidRPr="00800864">
        <w:rPr>
          <w:rFonts w:ascii="Arial" w:hAnsi="Arial" w:cs="Arial"/>
        </w:rPr>
        <w:t>égard de ce bâtiment conformément à l</w:t>
      </w:r>
      <w:r w:rsidR="003A7660">
        <w:rPr>
          <w:rFonts w:ascii="Arial" w:hAnsi="Arial" w:cs="Arial"/>
        </w:rPr>
        <w:t>’</w:t>
      </w:r>
      <w:r w:rsidRPr="00800864">
        <w:rPr>
          <w:rFonts w:ascii="Arial" w:hAnsi="Arial" w:cs="Arial"/>
        </w:rPr>
        <w:t>article</w:t>
      </w:r>
      <w:r w:rsidR="003A7660">
        <w:rPr>
          <w:rFonts w:ascii="Arial" w:hAnsi="Arial" w:cs="Arial"/>
        </w:rPr>
        <w:t> </w:t>
      </w:r>
      <w:r w:rsidRPr="00800864">
        <w:rPr>
          <w:rFonts w:ascii="Arial" w:hAnsi="Arial" w:cs="Arial"/>
        </w:rPr>
        <w:t>145.41.3 de la Loi sur l</w:t>
      </w:r>
      <w:r w:rsidR="003A7660">
        <w:rPr>
          <w:rFonts w:ascii="Arial" w:hAnsi="Arial" w:cs="Arial"/>
        </w:rPr>
        <w:t>’</w:t>
      </w:r>
      <w:r w:rsidRPr="00800864">
        <w:rPr>
          <w:rFonts w:ascii="Arial" w:hAnsi="Arial" w:cs="Arial"/>
        </w:rPr>
        <w:t>aménagement et l</w:t>
      </w:r>
      <w:r w:rsidR="003A7660">
        <w:rPr>
          <w:rFonts w:ascii="Arial" w:hAnsi="Arial" w:cs="Arial"/>
        </w:rPr>
        <w:t>’</w:t>
      </w:r>
      <w:r w:rsidRPr="00800864">
        <w:rPr>
          <w:rFonts w:ascii="Arial" w:hAnsi="Arial" w:cs="Arial"/>
        </w:rPr>
        <w:t>urbanisme (RLRQ, c. A-19.</w:t>
      </w:r>
      <w:r w:rsidR="001446E9">
        <w:rPr>
          <w:rFonts w:ascii="Arial" w:hAnsi="Arial" w:cs="Arial"/>
        </w:rPr>
        <w:t>1).</w:t>
      </w:r>
    </w:p>
    <w:p w14:paraId="3D3D6A79" w14:textId="298B72BC" w:rsidR="009A5E59" w:rsidRDefault="009A5E59" w:rsidP="001446E9">
      <w:pPr>
        <w:pStyle w:val="Corpsdetexte"/>
        <w:spacing w:line="276" w:lineRule="auto"/>
        <w:ind w:right="51" w:firstLine="6"/>
        <w:jc w:val="both"/>
        <w:rPr>
          <w:rFonts w:ascii="Arial" w:hAnsi="Arial" w:cs="Arial"/>
        </w:rPr>
      </w:pPr>
    </w:p>
    <w:p w14:paraId="2AFD5482" w14:textId="77777777" w:rsidR="009A5E59" w:rsidRPr="003C7B1D" w:rsidRDefault="009A5E59" w:rsidP="003C7B1D">
      <w:pPr>
        <w:pStyle w:val="Style3"/>
        <w:ind w:left="567" w:hanging="567"/>
      </w:pPr>
      <w:bookmarkStart w:id="5" w:name="_TOC_250002"/>
      <w:r w:rsidRPr="003C7B1D">
        <w:t xml:space="preserve">Avis de </w:t>
      </w:r>
      <w:bookmarkEnd w:id="5"/>
      <w:r w:rsidRPr="003C7B1D">
        <w:t>régularisation</w:t>
      </w:r>
    </w:p>
    <w:p w14:paraId="32328292" w14:textId="4C29FA3D" w:rsidR="009A5E59" w:rsidRDefault="009A5E59" w:rsidP="003C7B1D">
      <w:pPr>
        <w:pStyle w:val="Corpsdetexte"/>
        <w:spacing w:before="120" w:after="0" w:line="276" w:lineRule="auto"/>
        <w:ind w:left="6" w:right="51"/>
        <w:jc w:val="both"/>
        <w:rPr>
          <w:rFonts w:ascii="Arial" w:hAnsi="Arial" w:cs="Arial"/>
        </w:rPr>
      </w:pPr>
      <w:r w:rsidRPr="003C7B1D">
        <w:rPr>
          <w:rFonts w:ascii="Arial" w:hAnsi="Arial" w:cs="Arial"/>
        </w:rPr>
        <w:t>Lorsque la Municipalité constate que les travaux exigés dans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avis de détérioration ont été effectués, le Conseil doit, dans les 60</w:t>
      </w:r>
      <w:r w:rsidR="003A7660">
        <w:rPr>
          <w:rFonts w:ascii="Arial" w:hAnsi="Arial" w:cs="Arial"/>
        </w:rPr>
        <w:t> </w:t>
      </w:r>
      <w:r w:rsidRPr="003C7B1D">
        <w:rPr>
          <w:rFonts w:ascii="Arial" w:hAnsi="Arial" w:cs="Arial"/>
        </w:rPr>
        <w:t>jours de la constatation, requérir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inscription au registre foncier d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un avis de régularisation conformément aux articles</w:t>
      </w:r>
      <w:r w:rsidR="003A7660">
        <w:rPr>
          <w:rFonts w:ascii="Arial" w:hAnsi="Arial" w:cs="Arial"/>
        </w:rPr>
        <w:t> </w:t>
      </w:r>
      <w:r w:rsidRPr="003C7B1D">
        <w:rPr>
          <w:rFonts w:ascii="Arial" w:hAnsi="Arial" w:cs="Arial"/>
        </w:rPr>
        <w:t>145.41.2 à 145.41.4 de la Loi sur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aménagement et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urbanisme (RLRQ, c. A-19.</w:t>
      </w:r>
      <w:r w:rsidR="003C7B1D">
        <w:rPr>
          <w:rFonts w:ascii="Arial" w:hAnsi="Arial" w:cs="Arial"/>
        </w:rPr>
        <w:t>1)</w:t>
      </w:r>
      <w:r w:rsidRPr="003C7B1D">
        <w:rPr>
          <w:rFonts w:ascii="Arial" w:hAnsi="Arial" w:cs="Arial"/>
        </w:rPr>
        <w:t>.</w:t>
      </w:r>
    </w:p>
    <w:p w14:paraId="39F2FCEC" w14:textId="77777777" w:rsidR="003C7B1D" w:rsidRPr="003C7B1D" w:rsidRDefault="003C7B1D" w:rsidP="003C7B1D">
      <w:pPr>
        <w:pStyle w:val="Corpsdetexte"/>
        <w:spacing w:after="0" w:line="276" w:lineRule="auto"/>
        <w:ind w:left="6" w:right="51"/>
        <w:jc w:val="both"/>
        <w:rPr>
          <w:rFonts w:ascii="Arial" w:hAnsi="Arial" w:cs="Arial"/>
        </w:rPr>
      </w:pPr>
    </w:p>
    <w:p w14:paraId="56C7E691" w14:textId="0487D5B9" w:rsidR="009A5E59" w:rsidRPr="003C7B1D" w:rsidRDefault="009A5E59" w:rsidP="003C7B1D">
      <w:pPr>
        <w:pStyle w:val="Corpsdetexte"/>
        <w:spacing w:after="0" w:line="276" w:lineRule="auto"/>
        <w:ind w:left="6" w:right="51"/>
        <w:jc w:val="both"/>
        <w:rPr>
          <w:rFonts w:ascii="Arial" w:hAnsi="Arial" w:cs="Arial"/>
        </w:rPr>
      </w:pPr>
      <w:r w:rsidRPr="003C7B1D">
        <w:rPr>
          <w:rFonts w:ascii="Arial" w:hAnsi="Arial" w:cs="Arial"/>
        </w:rPr>
        <w:lastRenderedPageBreak/>
        <w:t>Un avis de régularisation est notifié au propriétaire du bâtiment ainsi qu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à tout titulaire d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un droit réel inscrit sur le registre foncier à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égard de ce bâtiment conformément à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article</w:t>
      </w:r>
      <w:r w:rsidR="003A7660">
        <w:rPr>
          <w:rFonts w:ascii="Arial" w:hAnsi="Arial" w:cs="Arial"/>
        </w:rPr>
        <w:t> </w:t>
      </w:r>
      <w:r w:rsidRPr="003C7B1D">
        <w:rPr>
          <w:rFonts w:ascii="Arial" w:hAnsi="Arial" w:cs="Arial"/>
        </w:rPr>
        <w:t>145.41.3 de la Loi sur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aménagement et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urbanisme (RLRQ, c. A-19.</w:t>
      </w:r>
      <w:r w:rsidR="003C7B1D">
        <w:rPr>
          <w:rFonts w:ascii="Arial" w:hAnsi="Arial" w:cs="Arial"/>
        </w:rPr>
        <w:t>1).</w:t>
      </w:r>
    </w:p>
    <w:p w14:paraId="65BD51F0" w14:textId="1FB911FD" w:rsidR="009A5E59" w:rsidRDefault="009A5E59" w:rsidP="003C7B1D">
      <w:pPr>
        <w:pStyle w:val="Corpsdetexte"/>
        <w:spacing w:line="276" w:lineRule="auto"/>
        <w:ind w:left="6" w:right="51"/>
        <w:jc w:val="both"/>
        <w:rPr>
          <w:rFonts w:ascii="Arial" w:hAnsi="Arial" w:cs="Arial"/>
        </w:rPr>
      </w:pPr>
    </w:p>
    <w:p w14:paraId="3B00CE9C" w14:textId="762D11A3" w:rsidR="009A5E59" w:rsidRPr="003C7B1D" w:rsidRDefault="009A5E59" w:rsidP="003C7B1D">
      <w:pPr>
        <w:pStyle w:val="Style3"/>
        <w:ind w:left="567" w:hanging="567"/>
      </w:pPr>
      <w:bookmarkStart w:id="6" w:name="_TOC_250001"/>
      <w:r w:rsidRPr="003C7B1D">
        <w:t>Non-respect de l</w:t>
      </w:r>
      <w:r w:rsidR="003A7660">
        <w:t>’</w:t>
      </w:r>
      <w:r w:rsidRPr="003C7B1D">
        <w:t xml:space="preserve">avis de </w:t>
      </w:r>
      <w:bookmarkEnd w:id="6"/>
      <w:r w:rsidRPr="003C7B1D">
        <w:t>travaux</w:t>
      </w:r>
    </w:p>
    <w:p w14:paraId="72F401E9" w14:textId="7B08AA44" w:rsidR="009A5E59" w:rsidRPr="003C7B1D" w:rsidRDefault="009A5E59" w:rsidP="003C7B1D">
      <w:pPr>
        <w:pStyle w:val="Corpsdetexte"/>
        <w:spacing w:before="120" w:after="0" w:line="276" w:lineRule="auto"/>
        <w:ind w:left="6" w:right="51"/>
        <w:jc w:val="both"/>
        <w:rPr>
          <w:rFonts w:ascii="Arial" w:hAnsi="Arial" w:cs="Arial"/>
        </w:rPr>
      </w:pPr>
      <w:r w:rsidRPr="003C7B1D">
        <w:rPr>
          <w:rFonts w:ascii="Arial" w:hAnsi="Arial" w:cs="Arial"/>
        </w:rPr>
        <w:t>Dans le cas où le propriétaire du bâtiment omet d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effectuer des travaux de réfection, de réparation ou d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entretien, la Cour supérieure peut, sur demande de la Municipalité, autoriser celle­</w:t>
      </w:r>
      <w:r w:rsidR="003A7660">
        <w:rPr>
          <w:rFonts w:ascii="Arial" w:hAnsi="Arial" w:cs="Arial"/>
        </w:rPr>
        <w:t>-</w:t>
      </w:r>
      <w:r w:rsidRPr="003C7B1D">
        <w:rPr>
          <w:rFonts w:ascii="Arial" w:hAnsi="Arial" w:cs="Arial"/>
        </w:rPr>
        <w:t>ci à les effectuer et à en réclamer le coût du propriétaire.</w:t>
      </w:r>
    </w:p>
    <w:p w14:paraId="19F3DA0C" w14:textId="15FA32A5" w:rsidR="009A5E59" w:rsidRDefault="009A5E59" w:rsidP="00C77C5A">
      <w:pPr>
        <w:pStyle w:val="Corpsdetexte"/>
        <w:spacing w:line="276" w:lineRule="auto"/>
        <w:ind w:left="6" w:right="51"/>
        <w:jc w:val="both"/>
        <w:rPr>
          <w:rFonts w:ascii="Arial" w:hAnsi="Arial" w:cs="Arial"/>
        </w:rPr>
      </w:pPr>
    </w:p>
    <w:p w14:paraId="2A143718" w14:textId="7F36C73F" w:rsidR="009A5E59" w:rsidRPr="003C7B1D" w:rsidRDefault="009A5E59" w:rsidP="003C7B1D">
      <w:pPr>
        <w:pStyle w:val="Style3"/>
        <w:ind w:left="567" w:hanging="567"/>
      </w:pPr>
      <w:bookmarkStart w:id="7" w:name="_TOC_250000"/>
      <w:r w:rsidRPr="003C7B1D">
        <w:t>Acquisition d</w:t>
      </w:r>
      <w:r w:rsidR="003A7660">
        <w:t>’</w:t>
      </w:r>
      <w:r w:rsidRPr="003C7B1D">
        <w:t xml:space="preserve">un immeuble </w:t>
      </w:r>
      <w:bookmarkEnd w:id="7"/>
      <w:r w:rsidRPr="003C7B1D">
        <w:t>détérioré</w:t>
      </w:r>
    </w:p>
    <w:p w14:paraId="5D711BED" w14:textId="46697C8B" w:rsidR="009A5E59" w:rsidRDefault="009A5E59" w:rsidP="003C7B1D">
      <w:pPr>
        <w:pStyle w:val="Corpsdetexte"/>
        <w:spacing w:before="120" w:after="0" w:line="276" w:lineRule="auto"/>
        <w:ind w:left="6" w:right="51"/>
        <w:jc w:val="both"/>
        <w:rPr>
          <w:rFonts w:ascii="Arial" w:hAnsi="Arial" w:cs="Arial"/>
        </w:rPr>
      </w:pPr>
      <w:r w:rsidRPr="003C7B1D">
        <w:rPr>
          <w:rFonts w:ascii="Arial" w:hAnsi="Arial" w:cs="Arial"/>
        </w:rPr>
        <w:t>La Municipalité peut acquérir, de gré à gré ou par expropriation, tout immeuble à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 xml:space="preserve">égard duquel un avis de détérioration a été inscrit au registre foncier depuis au </w:t>
      </w:r>
      <w:r w:rsidR="003A7660">
        <w:rPr>
          <w:rFonts w:ascii="Arial" w:hAnsi="Arial" w:cs="Arial"/>
        </w:rPr>
        <w:t>moins</w:t>
      </w:r>
      <w:r w:rsidRPr="003C7B1D">
        <w:rPr>
          <w:rFonts w:ascii="Arial" w:hAnsi="Arial" w:cs="Arial"/>
        </w:rPr>
        <w:t xml:space="preserve"> 60</w:t>
      </w:r>
      <w:r w:rsidR="003A7660">
        <w:rPr>
          <w:rFonts w:ascii="Arial" w:hAnsi="Arial" w:cs="Arial"/>
        </w:rPr>
        <w:t> </w:t>
      </w:r>
      <w:r w:rsidRPr="003C7B1D">
        <w:rPr>
          <w:rFonts w:ascii="Arial" w:hAnsi="Arial" w:cs="Arial"/>
        </w:rPr>
        <w:t>jours, sur lequel les travaux exigés dans cet avis n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ont pas été effectués et qui présente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une ou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autre des caractéristiques suivantes</w:t>
      </w:r>
      <w:r w:rsidR="009164A2">
        <w:rPr>
          <w:rFonts w:ascii="Arial" w:hAnsi="Arial" w:cs="Arial"/>
        </w:rPr>
        <w:t> :</w:t>
      </w:r>
    </w:p>
    <w:p w14:paraId="1D7E1D8B" w14:textId="77777777" w:rsidR="009164A2" w:rsidRPr="003C7B1D" w:rsidRDefault="009164A2" w:rsidP="009164A2">
      <w:pPr>
        <w:pStyle w:val="Corpsdetexte"/>
        <w:spacing w:after="0" w:line="276" w:lineRule="auto"/>
        <w:ind w:left="6" w:right="51"/>
        <w:jc w:val="both"/>
        <w:rPr>
          <w:rFonts w:ascii="Arial" w:hAnsi="Arial" w:cs="Arial"/>
        </w:rPr>
      </w:pPr>
    </w:p>
    <w:p w14:paraId="57493900" w14:textId="38B1C7AB" w:rsidR="009A5E59" w:rsidRDefault="009A5E59" w:rsidP="009164A2">
      <w:pPr>
        <w:pStyle w:val="Corpsdetexte"/>
        <w:spacing w:after="0" w:line="276" w:lineRule="auto"/>
        <w:ind w:left="6" w:right="51"/>
        <w:jc w:val="both"/>
        <w:rPr>
          <w:rFonts w:ascii="Arial" w:hAnsi="Arial" w:cs="Arial"/>
        </w:rPr>
      </w:pPr>
      <w:r w:rsidRPr="003C7B1D">
        <w:rPr>
          <w:rFonts w:ascii="Arial" w:hAnsi="Arial" w:cs="Arial"/>
        </w:rPr>
        <w:t>1° il est vacant depuis au moins un an au moment de la signification de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avis d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expropriation prévu à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article</w:t>
      </w:r>
      <w:r w:rsidR="003A7660">
        <w:rPr>
          <w:rFonts w:ascii="Arial" w:hAnsi="Arial" w:cs="Arial"/>
        </w:rPr>
        <w:t> </w:t>
      </w:r>
      <w:r w:rsidRPr="003C7B1D">
        <w:rPr>
          <w:rFonts w:ascii="Arial" w:hAnsi="Arial" w:cs="Arial"/>
        </w:rPr>
        <w:t>9 de la Loi concernant l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expropriation (RLRQ, c. E-25)</w:t>
      </w:r>
      <w:r w:rsidR="003A7660">
        <w:rPr>
          <w:rFonts w:ascii="Arial" w:hAnsi="Arial" w:cs="Arial"/>
        </w:rPr>
        <w:t> </w:t>
      </w:r>
      <w:r w:rsidRPr="003C7B1D">
        <w:rPr>
          <w:rFonts w:ascii="Arial" w:hAnsi="Arial" w:cs="Arial"/>
        </w:rPr>
        <w:t>;</w:t>
      </w:r>
    </w:p>
    <w:p w14:paraId="775C3400" w14:textId="77777777" w:rsidR="009164A2" w:rsidRPr="003C7B1D" w:rsidRDefault="009164A2" w:rsidP="009164A2">
      <w:pPr>
        <w:pStyle w:val="Corpsdetexte"/>
        <w:spacing w:after="0" w:line="276" w:lineRule="auto"/>
        <w:ind w:left="6" w:right="51"/>
        <w:jc w:val="both"/>
        <w:rPr>
          <w:rFonts w:ascii="Arial" w:hAnsi="Arial" w:cs="Arial"/>
        </w:rPr>
      </w:pPr>
    </w:p>
    <w:p w14:paraId="75CE9DB5" w14:textId="3C0AEA91" w:rsidR="009A5E59" w:rsidRDefault="009A5E59" w:rsidP="009164A2">
      <w:pPr>
        <w:pStyle w:val="Corpsdetexte"/>
        <w:spacing w:after="0" w:line="276" w:lineRule="auto"/>
        <w:ind w:left="6" w:right="51"/>
        <w:jc w:val="both"/>
        <w:rPr>
          <w:rFonts w:ascii="Arial" w:hAnsi="Arial" w:cs="Arial"/>
        </w:rPr>
      </w:pPr>
      <w:r w:rsidRPr="003C7B1D">
        <w:rPr>
          <w:rFonts w:ascii="Arial" w:hAnsi="Arial" w:cs="Arial"/>
        </w:rPr>
        <w:t>2° son état de vétusté ou de délabrement présente un risque pour la santé ou la sécurité des personnes</w:t>
      </w:r>
      <w:r w:rsidR="003A7660">
        <w:rPr>
          <w:rFonts w:ascii="Arial" w:hAnsi="Arial" w:cs="Arial"/>
        </w:rPr>
        <w:t> </w:t>
      </w:r>
      <w:r w:rsidRPr="003C7B1D">
        <w:rPr>
          <w:rFonts w:ascii="Arial" w:hAnsi="Arial" w:cs="Arial"/>
        </w:rPr>
        <w:t>;</w:t>
      </w:r>
    </w:p>
    <w:p w14:paraId="7096C7A8" w14:textId="77777777" w:rsidR="009164A2" w:rsidRPr="003C7B1D" w:rsidRDefault="009164A2" w:rsidP="009164A2">
      <w:pPr>
        <w:pStyle w:val="Corpsdetexte"/>
        <w:spacing w:after="0" w:line="276" w:lineRule="auto"/>
        <w:ind w:left="6" w:right="51"/>
        <w:jc w:val="both"/>
        <w:rPr>
          <w:rFonts w:ascii="Arial" w:hAnsi="Arial" w:cs="Arial"/>
        </w:rPr>
      </w:pPr>
    </w:p>
    <w:p w14:paraId="12850CF0" w14:textId="418C4FC0" w:rsidR="009A5E59" w:rsidRPr="003C7B1D" w:rsidRDefault="009A5E59" w:rsidP="009164A2">
      <w:pPr>
        <w:pStyle w:val="Corpsdetexte"/>
        <w:spacing w:after="0" w:line="276" w:lineRule="auto"/>
        <w:ind w:left="6" w:right="51"/>
        <w:jc w:val="both"/>
        <w:rPr>
          <w:rFonts w:ascii="Arial" w:hAnsi="Arial" w:cs="Arial"/>
        </w:rPr>
      </w:pPr>
      <w:r w:rsidRPr="003C7B1D">
        <w:rPr>
          <w:rFonts w:ascii="Arial" w:hAnsi="Arial" w:cs="Arial"/>
        </w:rPr>
        <w:t>3° il s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agit d</w:t>
      </w:r>
      <w:r w:rsidR="003A7660">
        <w:rPr>
          <w:rFonts w:ascii="Arial" w:hAnsi="Arial" w:cs="Arial"/>
        </w:rPr>
        <w:t>’</w:t>
      </w:r>
      <w:r w:rsidRPr="003C7B1D">
        <w:rPr>
          <w:rFonts w:ascii="Arial" w:hAnsi="Arial" w:cs="Arial"/>
        </w:rPr>
        <w:t>un immeuble patrimonial.</w:t>
      </w:r>
    </w:p>
    <w:p w14:paraId="5F3F8BDA" w14:textId="77777777" w:rsidR="00520AF1" w:rsidRPr="00ED7944" w:rsidRDefault="00520AF1" w:rsidP="00520AF1">
      <w:pPr>
        <w:spacing w:after="0" w:line="276" w:lineRule="auto"/>
        <w:jc w:val="both"/>
        <w:rPr>
          <w:rFonts w:ascii="Arial" w:hAnsi="Arial" w:cs="Arial"/>
        </w:rPr>
      </w:pPr>
    </w:p>
    <w:p w14:paraId="23E515A5" w14:textId="77777777" w:rsidR="00520AF1" w:rsidRDefault="00520AF1" w:rsidP="00520AF1">
      <w:pPr>
        <w:spacing w:line="276" w:lineRule="auto"/>
        <w:jc w:val="both"/>
        <w:rPr>
          <w:rFonts w:ascii="Arial" w:hAnsi="Arial" w:cs="Arial"/>
        </w:rPr>
      </w:pPr>
    </w:p>
    <w:p w14:paraId="267C208D" w14:textId="38C114FC" w:rsidR="00520AF1" w:rsidRDefault="00520AF1" w:rsidP="00520AF1">
      <w:pPr>
        <w:pStyle w:val="Style1"/>
      </w:pPr>
      <w:r w:rsidRPr="00802ED0">
        <w:t>CHAPITRE </w:t>
      </w:r>
      <w:r>
        <w:t>4</w:t>
      </w:r>
      <w:r w:rsidRPr="00802ED0">
        <w:tab/>
      </w:r>
      <w:r>
        <w:t>DISPOSITIONS FINALES</w:t>
      </w:r>
    </w:p>
    <w:p w14:paraId="02F99140" w14:textId="25D55DC1" w:rsidR="00520AF1" w:rsidRPr="00802ED0" w:rsidRDefault="00520AF1" w:rsidP="00520AF1">
      <w:pPr>
        <w:pStyle w:val="Style3"/>
        <w:ind w:left="567" w:hanging="567"/>
      </w:pPr>
      <w:r>
        <w:t xml:space="preserve">Sanctions </w:t>
      </w:r>
    </w:p>
    <w:p w14:paraId="6A84B19C" w14:textId="7F17499B" w:rsidR="00520AF1" w:rsidRPr="00614A05" w:rsidRDefault="00520AF1" w:rsidP="00614A05">
      <w:pPr>
        <w:pStyle w:val="Corpsdetexte"/>
        <w:spacing w:before="120" w:after="0" w:line="276" w:lineRule="auto"/>
        <w:ind w:right="28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Quiconque contrevient ou permet que l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on contrevienne à une disposition du présent règlement, commet une infraction et est passible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:</w:t>
      </w:r>
    </w:p>
    <w:p w14:paraId="7CEC8569" w14:textId="77777777" w:rsidR="00614A05" w:rsidRPr="00614A05" w:rsidRDefault="00614A05" w:rsidP="00614A05">
      <w:pPr>
        <w:pStyle w:val="Corpsdetexte"/>
        <w:spacing w:after="0" w:line="276" w:lineRule="auto"/>
        <w:jc w:val="both"/>
        <w:rPr>
          <w:rFonts w:ascii="Arial" w:hAnsi="Arial" w:cs="Arial"/>
        </w:rPr>
      </w:pPr>
    </w:p>
    <w:p w14:paraId="7F9EA6D4" w14:textId="3B6FCCB3" w:rsidR="00520AF1" w:rsidRPr="00614A05" w:rsidRDefault="00520AF1" w:rsidP="00614A05">
      <w:pPr>
        <w:pStyle w:val="Corpsdetexte"/>
        <w:spacing w:after="0" w:line="276" w:lineRule="auto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1° s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il s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agit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une personne physique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:</w:t>
      </w:r>
    </w:p>
    <w:p w14:paraId="4C0E9007" w14:textId="39A7E166" w:rsidR="00520AF1" w:rsidRPr="00614A05" w:rsidRDefault="00520AF1" w:rsidP="00614A05">
      <w:pPr>
        <w:pStyle w:val="Paragraphedeliste"/>
        <w:widowControl w:val="0"/>
        <w:numPr>
          <w:ilvl w:val="1"/>
          <w:numId w:val="13"/>
        </w:numPr>
        <w:autoSpaceDE w:val="0"/>
        <w:autoSpaceDN w:val="0"/>
        <w:spacing w:after="0" w:line="276" w:lineRule="auto"/>
        <w:ind w:left="709" w:right="624" w:hanging="425"/>
        <w:contextualSpacing w:val="0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pour une première infraction,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une amende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minimum de</w:t>
      </w:r>
      <w:r w:rsidR="00614A05" w:rsidRPr="00614A05">
        <w:rPr>
          <w:rFonts w:ascii="Arial" w:hAnsi="Arial" w:cs="Arial"/>
        </w:rPr>
        <w:t xml:space="preserve"> 1</w:t>
      </w:r>
      <w:r w:rsidR="009C08E2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 et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maximum de 10</w:t>
      </w:r>
      <w:r w:rsidR="003A7660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</w:t>
      </w:r>
      <w:r w:rsidR="003A7660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;</w:t>
      </w:r>
    </w:p>
    <w:p w14:paraId="65C64DE3" w14:textId="336F07BF" w:rsidR="00520AF1" w:rsidRPr="00614A05" w:rsidRDefault="00520AF1" w:rsidP="00614A05">
      <w:pPr>
        <w:pStyle w:val="Paragraphedeliste"/>
        <w:widowControl w:val="0"/>
        <w:numPr>
          <w:ilvl w:val="1"/>
          <w:numId w:val="13"/>
        </w:numPr>
        <w:autoSpaceDE w:val="0"/>
        <w:autoSpaceDN w:val="0"/>
        <w:spacing w:after="0" w:line="276" w:lineRule="auto"/>
        <w:ind w:left="709" w:right="384" w:hanging="425"/>
        <w:contextualSpacing w:val="0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pour toute récidive,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une amende</w:t>
      </w:r>
      <w:r w:rsidR="00614A05" w:rsidRPr="00614A05">
        <w:rPr>
          <w:rFonts w:ascii="Arial" w:hAnsi="Arial" w:cs="Arial"/>
        </w:rPr>
        <w:t xml:space="preserve"> </w:t>
      </w:r>
      <w:r w:rsidRPr="00614A05">
        <w:rPr>
          <w:rFonts w:ascii="Arial" w:hAnsi="Arial" w:cs="Arial"/>
        </w:rPr>
        <w:t>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minimum de 2</w:t>
      </w:r>
      <w:r w:rsidR="009C08E2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 et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maximum de 20</w:t>
      </w:r>
      <w:r w:rsidR="003A7660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</w:t>
      </w:r>
      <w:r w:rsidR="003A7660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;</w:t>
      </w:r>
    </w:p>
    <w:p w14:paraId="271B83DF" w14:textId="77777777" w:rsidR="00614A05" w:rsidRPr="00614A05" w:rsidRDefault="00614A05" w:rsidP="00614A05">
      <w:pPr>
        <w:pStyle w:val="Corpsdetexte"/>
        <w:spacing w:after="0" w:line="276" w:lineRule="auto"/>
        <w:jc w:val="both"/>
        <w:rPr>
          <w:rFonts w:ascii="Arial" w:hAnsi="Arial" w:cs="Arial"/>
        </w:rPr>
      </w:pPr>
    </w:p>
    <w:p w14:paraId="03A6DC2E" w14:textId="4B0CCB1D" w:rsidR="00520AF1" w:rsidRPr="00614A05" w:rsidRDefault="00520AF1" w:rsidP="00614A05">
      <w:pPr>
        <w:pStyle w:val="Corpsdetexte"/>
        <w:spacing w:after="0" w:line="276" w:lineRule="auto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2° s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il s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agit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une personne morale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:</w:t>
      </w:r>
    </w:p>
    <w:p w14:paraId="09DB1203" w14:textId="35376DF3" w:rsidR="00520AF1" w:rsidRPr="00614A05" w:rsidRDefault="00520AF1" w:rsidP="00614A05">
      <w:pPr>
        <w:pStyle w:val="Paragraphedeliste"/>
        <w:widowControl w:val="0"/>
        <w:numPr>
          <w:ilvl w:val="0"/>
          <w:numId w:val="29"/>
        </w:numPr>
        <w:tabs>
          <w:tab w:val="left" w:pos="953"/>
          <w:tab w:val="left" w:pos="954"/>
        </w:tabs>
        <w:autoSpaceDE w:val="0"/>
        <w:autoSpaceDN w:val="0"/>
        <w:spacing w:after="0" w:line="276" w:lineRule="auto"/>
        <w:ind w:left="709" w:right="586" w:hanging="425"/>
        <w:contextualSpacing w:val="0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pour une première infraction,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une amende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minimum de 2</w:t>
      </w:r>
      <w:r w:rsidR="009C08E2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 et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maximum de 20</w:t>
      </w:r>
      <w:r w:rsidR="003A7660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</w:t>
      </w:r>
      <w:r w:rsidR="003A7660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;</w:t>
      </w:r>
    </w:p>
    <w:p w14:paraId="4BC1265D" w14:textId="513AEE85" w:rsidR="00520AF1" w:rsidRPr="00614A05" w:rsidRDefault="00520AF1" w:rsidP="00614A05">
      <w:pPr>
        <w:pStyle w:val="Paragraphedeliste"/>
        <w:widowControl w:val="0"/>
        <w:numPr>
          <w:ilvl w:val="0"/>
          <w:numId w:val="29"/>
        </w:numPr>
        <w:tabs>
          <w:tab w:val="left" w:pos="968"/>
          <w:tab w:val="left" w:pos="969"/>
        </w:tabs>
        <w:autoSpaceDE w:val="0"/>
        <w:autoSpaceDN w:val="0"/>
        <w:spacing w:after="0" w:line="276" w:lineRule="auto"/>
        <w:ind w:left="709" w:right="360" w:hanging="425"/>
        <w:contextualSpacing w:val="0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pour toute récidive,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une amende</w:t>
      </w:r>
      <w:r w:rsidR="00614A05" w:rsidRPr="00614A05">
        <w:rPr>
          <w:rFonts w:ascii="Arial" w:hAnsi="Arial" w:cs="Arial"/>
        </w:rPr>
        <w:t xml:space="preserve"> </w:t>
      </w:r>
      <w:r w:rsidRPr="00614A05">
        <w:rPr>
          <w:rFonts w:ascii="Arial" w:hAnsi="Arial" w:cs="Arial"/>
        </w:rPr>
        <w:t>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minimum de 4</w:t>
      </w:r>
      <w:r w:rsidR="009C08E2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 et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maximum de 40</w:t>
      </w:r>
      <w:r w:rsidR="003A7660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$.</w:t>
      </w:r>
    </w:p>
    <w:p w14:paraId="679D6E4E" w14:textId="649EB54C" w:rsidR="00FB0404" w:rsidRPr="00614A05" w:rsidRDefault="00FB0404" w:rsidP="00520AF1">
      <w:pPr>
        <w:pStyle w:val="Corpsdetexte"/>
        <w:spacing w:after="0" w:line="276" w:lineRule="auto"/>
        <w:ind w:right="51"/>
        <w:jc w:val="both"/>
        <w:rPr>
          <w:rFonts w:ascii="Arial" w:hAnsi="Arial" w:cs="Arial"/>
        </w:rPr>
      </w:pPr>
    </w:p>
    <w:p w14:paraId="46DAA98C" w14:textId="73A30D81" w:rsidR="00520AF1" w:rsidRDefault="00520AF1" w:rsidP="00614A05">
      <w:pPr>
        <w:pStyle w:val="Corpsdetexte"/>
        <w:spacing w:after="0" w:line="276" w:lineRule="auto"/>
        <w:ind w:right="664" w:firstLine="14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Lorsque l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infraction est continue, elle constitue une infraction distincte pour chaque jour ou partie de jour où elle perdure. Dans tous les cas, les frais de la poursuite s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 xml:space="preserve">ajoutent </w:t>
      </w:r>
      <w:r w:rsidRPr="00520AF1">
        <w:rPr>
          <w:rFonts w:ascii="Arial" w:hAnsi="Arial" w:cs="Arial"/>
        </w:rPr>
        <w:t>à l</w:t>
      </w:r>
      <w:r w:rsidR="003A7660">
        <w:rPr>
          <w:rFonts w:ascii="Arial" w:hAnsi="Arial" w:cs="Arial"/>
        </w:rPr>
        <w:t>’</w:t>
      </w:r>
      <w:r w:rsidRPr="00520AF1">
        <w:rPr>
          <w:rFonts w:ascii="Arial" w:hAnsi="Arial" w:cs="Arial"/>
        </w:rPr>
        <w:t>amende.</w:t>
      </w:r>
    </w:p>
    <w:p w14:paraId="78064722" w14:textId="77777777" w:rsidR="00614A05" w:rsidRPr="00520AF1" w:rsidRDefault="00614A05" w:rsidP="00614A05">
      <w:pPr>
        <w:pStyle w:val="Corpsdetexte"/>
        <w:spacing w:line="276" w:lineRule="auto"/>
        <w:ind w:right="664" w:firstLine="14"/>
        <w:jc w:val="both"/>
        <w:rPr>
          <w:rFonts w:ascii="Arial" w:hAnsi="Arial" w:cs="Arial"/>
        </w:rPr>
      </w:pPr>
    </w:p>
    <w:p w14:paraId="246B8D8B" w14:textId="77777777" w:rsidR="00520AF1" w:rsidRPr="00520AF1" w:rsidRDefault="00520AF1" w:rsidP="00614A05">
      <w:pPr>
        <w:pStyle w:val="Style3"/>
        <w:ind w:left="567" w:hanging="567"/>
      </w:pPr>
      <w:r w:rsidRPr="00520AF1">
        <w:t>Sanctions relatives aux immeubles patrimoniaux</w:t>
      </w:r>
    </w:p>
    <w:p w14:paraId="4D21E323" w14:textId="44D8FA71" w:rsidR="00520AF1" w:rsidRPr="00614A05" w:rsidRDefault="00520AF1" w:rsidP="00614A05">
      <w:pPr>
        <w:pStyle w:val="Corpsdetexte"/>
        <w:spacing w:before="120" w:after="0" w:line="276" w:lineRule="auto"/>
        <w:ind w:right="28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Pour une infraction relative à un immeuble patrimonial, quiconque contrevient ou permet que l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on contrevienne à une disposition du présent règlement, commet une infraction et est passible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:</w:t>
      </w:r>
    </w:p>
    <w:p w14:paraId="3F10F439" w14:textId="77777777" w:rsidR="00614A05" w:rsidRDefault="00614A05" w:rsidP="00614A05">
      <w:pPr>
        <w:pStyle w:val="Corpsdetexte"/>
        <w:spacing w:after="0" w:line="276" w:lineRule="auto"/>
        <w:ind w:right="28"/>
        <w:jc w:val="both"/>
        <w:rPr>
          <w:rFonts w:ascii="Arial" w:hAnsi="Arial" w:cs="Arial"/>
        </w:rPr>
      </w:pPr>
    </w:p>
    <w:p w14:paraId="2813A728" w14:textId="530C91E6" w:rsidR="00520AF1" w:rsidRPr="00614A05" w:rsidRDefault="00520AF1" w:rsidP="00614A05">
      <w:pPr>
        <w:pStyle w:val="Corpsdetexte"/>
        <w:spacing w:after="0" w:line="276" w:lineRule="auto"/>
        <w:ind w:right="28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1° s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il s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agit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une personne physique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:</w:t>
      </w:r>
    </w:p>
    <w:p w14:paraId="2A3797D3" w14:textId="30E53C57" w:rsidR="00614A05" w:rsidRDefault="00520AF1" w:rsidP="00614A05">
      <w:pPr>
        <w:pStyle w:val="Corpsdetexte"/>
        <w:numPr>
          <w:ilvl w:val="0"/>
          <w:numId w:val="34"/>
        </w:numPr>
        <w:spacing w:after="0" w:line="276" w:lineRule="auto"/>
        <w:ind w:left="709" w:right="28" w:hanging="425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pour une première infraction,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une amende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minimum de 2</w:t>
      </w:r>
      <w:r w:rsidR="009C08E2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 et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maximum de 250</w:t>
      </w:r>
      <w:r w:rsidR="003A7660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</w:t>
      </w:r>
      <w:r w:rsidR="003A7660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;</w:t>
      </w:r>
    </w:p>
    <w:p w14:paraId="67B7A4DC" w14:textId="2DA55AF0" w:rsidR="00520AF1" w:rsidRPr="00614A05" w:rsidRDefault="00520AF1" w:rsidP="00614A05">
      <w:pPr>
        <w:pStyle w:val="Corpsdetexte"/>
        <w:numPr>
          <w:ilvl w:val="0"/>
          <w:numId w:val="34"/>
        </w:numPr>
        <w:spacing w:after="0" w:line="276" w:lineRule="auto"/>
        <w:ind w:left="709" w:right="28" w:hanging="425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pour toute récidive,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une amende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minimum de 4</w:t>
      </w:r>
      <w:r w:rsidR="009C08E2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 et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maximum</w:t>
      </w:r>
      <w:r w:rsidR="00614A05">
        <w:rPr>
          <w:rFonts w:ascii="Arial" w:hAnsi="Arial" w:cs="Arial"/>
        </w:rPr>
        <w:t xml:space="preserve"> </w:t>
      </w:r>
      <w:r w:rsidRPr="00614A05">
        <w:rPr>
          <w:rFonts w:ascii="Arial" w:hAnsi="Arial" w:cs="Arial"/>
        </w:rPr>
        <w:t>de 250</w:t>
      </w:r>
      <w:r w:rsidR="003A7660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$.</w:t>
      </w:r>
    </w:p>
    <w:p w14:paraId="0B3C7726" w14:textId="77777777" w:rsidR="00520AF1" w:rsidRPr="00614A05" w:rsidRDefault="00520AF1" w:rsidP="00614A05">
      <w:pPr>
        <w:pStyle w:val="Corpsdetexte"/>
        <w:spacing w:after="0" w:line="276" w:lineRule="auto"/>
        <w:ind w:right="28"/>
        <w:jc w:val="both"/>
        <w:rPr>
          <w:rFonts w:ascii="Arial" w:hAnsi="Arial" w:cs="Arial"/>
        </w:rPr>
      </w:pPr>
    </w:p>
    <w:p w14:paraId="29B39D83" w14:textId="2445FE05" w:rsidR="00520AF1" w:rsidRPr="00614A05" w:rsidRDefault="00520AF1" w:rsidP="00614A05">
      <w:pPr>
        <w:pStyle w:val="Corpsdetexte"/>
        <w:spacing w:after="0" w:line="276" w:lineRule="auto"/>
        <w:ind w:right="28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2° s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il s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agit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une personne morale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:</w:t>
      </w:r>
    </w:p>
    <w:p w14:paraId="45C47A6D" w14:textId="46E82553" w:rsidR="00614A05" w:rsidRDefault="00520AF1" w:rsidP="00614A05">
      <w:pPr>
        <w:pStyle w:val="Corpsdetexte"/>
        <w:numPr>
          <w:ilvl w:val="0"/>
          <w:numId w:val="35"/>
        </w:numPr>
        <w:spacing w:after="0" w:line="276" w:lineRule="auto"/>
        <w:ind w:right="28" w:hanging="436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pour une première infraction,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une amende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minimum de 4</w:t>
      </w:r>
      <w:r w:rsidR="009C08E2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 et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maximum de 250</w:t>
      </w:r>
      <w:r w:rsidR="003A7660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</w:t>
      </w:r>
      <w:r w:rsidR="003A7660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;</w:t>
      </w:r>
    </w:p>
    <w:p w14:paraId="693800D3" w14:textId="5E83B74E" w:rsidR="00520AF1" w:rsidRPr="00614A05" w:rsidRDefault="00520AF1" w:rsidP="00614A05">
      <w:pPr>
        <w:pStyle w:val="Corpsdetexte"/>
        <w:numPr>
          <w:ilvl w:val="0"/>
          <w:numId w:val="35"/>
        </w:numPr>
        <w:spacing w:after="0" w:line="276" w:lineRule="auto"/>
        <w:ind w:right="28" w:hanging="436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pour toute récidive,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une amende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minimum de 8</w:t>
      </w:r>
      <w:r w:rsidR="009C08E2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 et d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un maximum</w:t>
      </w:r>
      <w:r w:rsidR="00614A05">
        <w:rPr>
          <w:rFonts w:ascii="Arial" w:hAnsi="Arial" w:cs="Arial"/>
        </w:rPr>
        <w:t xml:space="preserve"> </w:t>
      </w:r>
      <w:r w:rsidRPr="00614A05">
        <w:rPr>
          <w:rFonts w:ascii="Arial" w:hAnsi="Arial" w:cs="Arial"/>
        </w:rPr>
        <w:t>de 250</w:t>
      </w:r>
      <w:r w:rsidR="003A7660">
        <w:rPr>
          <w:rFonts w:ascii="Arial" w:hAnsi="Arial" w:cs="Arial"/>
        </w:rPr>
        <w:t> </w:t>
      </w:r>
      <w:r w:rsidRPr="00614A05">
        <w:rPr>
          <w:rFonts w:ascii="Arial" w:hAnsi="Arial" w:cs="Arial"/>
        </w:rPr>
        <w:t>000</w:t>
      </w:r>
      <w:r w:rsidR="003A7660">
        <w:rPr>
          <w:rFonts w:ascii="Arial" w:hAnsi="Arial" w:cs="Arial"/>
        </w:rPr>
        <w:t> </w:t>
      </w:r>
      <w:r w:rsidRPr="00614A05">
        <w:rPr>
          <w:rFonts w:ascii="Arial" w:hAnsi="Arial" w:cs="Arial"/>
        </w:rPr>
        <w:t>$.</w:t>
      </w:r>
    </w:p>
    <w:p w14:paraId="24848C46" w14:textId="77777777" w:rsidR="00520AF1" w:rsidRPr="00614A05" w:rsidRDefault="00520AF1" w:rsidP="00614A05">
      <w:pPr>
        <w:pStyle w:val="Corpsdetexte"/>
        <w:spacing w:after="0" w:line="276" w:lineRule="auto"/>
        <w:ind w:right="28"/>
        <w:jc w:val="both"/>
        <w:rPr>
          <w:rFonts w:ascii="Arial" w:hAnsi="Arial" w:cs="Arial"/>
        </w:rPr>
      </w:pPr>
    </w:p>
    <w:p w14:paraId="0C06294F" w14:textId="359DDD9F" w:rsidR="00520AF1" w:rsidRPr="00614A05" w:rsidRDefault="00520AF1" w:rsidP="00614A05">
      <w:pPr>
        <w:pStyle w:val="Corpsdetexte"/>
        <w:spacing w:after="0" w:line="276" w:lineRule="auto"/>
        <w:ind w:right="28"/>
        <w:jc w:val="both"/>
        <w:rPr>
          <w:rFonts w:ascii="Arial" w:hAnsi="Arial" w:cs="Arial"/>
        </w:rPr>
      </w:pPr>
      <w:r w:rsidRPr="00614A05">
        <w:rPr>
          <w:rFonts w:ascii="Arial" w:hAnsi="Arial" w:cs="Arial"/>
        </w:rPr>
        <w:t>Lorsque l</w:t>
      </w:r>
      <w:r w:rsidR="003A7660">
        <w:rPr>
          <w:rFonts w:ascii="Arial" w:hAnsi="Arial" w:cs="Arial"/>
        </w:rPr>
        <w:t>’</w:t>
      </w:r>
      <w:r w:rsidRPr="00614A05">
        <w:rPr>
          <w:rFonts w:ascii="Arial" w:hAnsi="Arial" w:cs="Arial"/>
        </w:rPr>
        <w:t>infraction est continue, elle constitue une infraction distincte pour chaque jour ou partie de jour où elle perdure.</w:t>
      </w:r>
    </w:p>
    <w:p w14:paraId="379E16BA" w14:textId="0F274572" w:rsidR="00520AF1" w:rsidRDefault="00520AF1" w:rsidP="00614A05">
      <w:pPr>
        <w:pStyle w:val="Corpsdetexte"/>
        <w:spacing w:line="276" w:lineRule="auto"/>
        <w:ind w:right="28"/>
        <w:jc w:val="both"/>
        <w:rPr>
          <w:rFonts w:ascii="Arial" w:hAnsi="Arial" w:cs="Arial"/>
        </w:rPr>
      </w:pPr>
    </w:p>
    <w:p w14:paraId="0CC26238" w14:textId="77777777" w:rsidR="00520AF1" w:rsidRPr="00520AF1" w:rsidRDefault="00520AF1" w:rsidP="00520AF1">
      <w:pPr>
        <w:pStyle w:val="Style3"/>
        <w:ind w:left="567" w:hanging="567"/>
      </w:pPr>
      <w:r w:rsidRPr="00520AF1">
        <w:t>Changement de propriétaire</w:t>
      </w:r>
    </w:p>
    <w:p w14:paraId="3791DE76" w14:textId="45D8FCA5" w:rsidR="00520AF1" w:rsidRPr="00432E91" w:rsidRDefault="00520AF1" w:rsidP="00432E91">
      <w:pPr>
        <w:pStyle w:val="Corpsdetexte"/>
        <w:spacing w:before="120" w:after="0" w:line="276" w:lineRule="auto"/>
        <w:ind w:right="28"/>
        <w:jc w:val="both"/>
        <w:rPr>
          <w:rFonts w:ascii="Arial" w:hAnsi="Arial" w:cs="Arial"/>
        </w:rPr>
      </w:pPr>
      <w:r w:rsidRPr="00432E91">
        <w:rPr>
          <w:rFonts w:ascii="Arial" w:hAnsi="Arial" w:cs="Arial"/>
        </w:rPr>
        <w:t>L</w:t>
      </w:r>
      <w:r w:rsidR="003A7660">
        <w:rPr>
          <w:rFonts w:ascii="Arial" w:hAnsi="Arial" w:cs="Arial"/>
        </w:rPr>
        <w:t>’</w:t>
      </w:r>
      <w:r w:rsidRPr="00432E91">
        <w:rPr>
          <w:rFonts w:ascii="Arial" w:hAnsi="Arial" w:cs="Arial"/>
        </w:rPr>
        <w:t>amende prescrite en cas de récidive peut être imposée sans égard à un changement de propriétaire si un avis de détérioration d</w:t>
      </w:r>
      <w:r w:rsidR="003A7660">
        <w:rPr>
          <w:rFonts w:ascii="Arial" w:hAnsi="Arial" w:cs="Arial"/>
        </w:rPr>
        <w:t>’</w:t>
      </w:r>
      <w:r w:rsidRPr="00432E91">
        <w:rPr>
          <w:rFonts w:ascii="Arial" w:hAnsi="Arial" w:cs="Arial"/>
        </w:rPr>
        <w:t>un immeuble a été inscrit sur le registre foncier conformément aux dispositions prévues à la Loi sur l</w:t>
      </w:r>
      <w:r w:rsidR="003A7660">
        <w:rPr>
          <w:rFonts w:ascii="Arial" w:hAnsi="Arial" w:cs="Arial"/>
        </w:rPr>
        <w:t>’</w:t>
      </w:r>
      <w:r w:rsidRPr="00432E91">
        <w:rPr>
          <w:rFonts w:ascii="Arial" w:hAnsi="Arial" w:cs="Arial"/>
        </w:rPr>
        <w:t>aménagement et l</w:t>
      </w:r>
      <w:r w:rsidR="003A7660">
        <w:rPr>
          <w:rFonts w:ascii="Arial" w:hAnsi="Arial" w:cs="Arial"/>
        </w:rPr>
        <w:t>’</w:t>
      </w:r>
      <w:r w:rsidRPr="00432E91">
        <w:rPr>
          <w:rFonts w:ascii="Arial" w:hAnsi="Arial" w:cs="Arial"/>
        </w:rPr>
        <w:t>urbanisme (RLRQ, c. A-19.</w:t>
      </w:r>
      <w:r w:rsidR="00B42C40">
        <w:rPr>
          <w:rFonts w:ascii="Arial" w:hAnsi="Arial" w:cs="Arial"/>
        </w:rPr>
        <w:t>1</w:t>
      </w:r>
      <w:r w:rsidRPr="00432E91">
        <w:rPr>
          <w:rFonts w:ascii="Arial" w:hAnsi="Arial" w:cs="Arial"/>
        </w:rPr>
        <w:t>) et que cet avis a été inscrit préalablement à l</w:t>
      </w:r>
      <w:r w:rsidR="003A7660">
        <w:rPr>
          <w:rFonts w:ascii="Arial" w:hAnsi="Arial" w:cs="Arial"/>
        </w:rPr>
        <w:t>’</w:t>
      </w:r>
      <w:r w:rsidRPr="00432E91">
        <w:rPr>
          <w:rFonts w:ascii="Arial" w:hAnsi="Arial" w:cs="Arial"/>
        </w:rPr>
        <w:t>acquisition de l</w:t>
      </w:r>
      <w:r w:rsidR="003A7660">
        <w:rPr>
          <w:rFonts w:ascii="Arial" w:hAnsi="Arial" w:cs="Arial"/>
        </w:rPr>
        <w:t>’</w:t>
      </w:r>
      <w:r w:rsidRPr="00432E91">
        <w:rPr>
          <w:rFonts w:ascii="Arial" w:hAnsi="Arial" w:cs="Arial"/>
        </w:rPr>
        <w:t>immeuble par le nouveau propriétaire.</w:t>
      </w:r>
    </w:p>
    <w:p w14:paraId="0731637D" w14:textId="77777777" w:rsidR="00520AF1" w:rsidRDefault="00520AF1" w:rsidP="00B42C40">
      <w:pPr>
        <w:pStyle w:val="Corpsdetexte"/>
        <w:spacing w:line="276" w:lineRule="auto"/>
        <w:ind w:right="28"/>
        <w:jc w:val="both"/>
        <w:rPr>
          <w:rFonts w:ascii="Arial" w:hAnsi="Arial" w:cs="Arial"/>
        </w:rPr>
      </w:pPr>
    </w:p>
    <w:p w14:paraId="4305B604" w14:textId="4F6022A9" w:rsidR="00520AF1" w:rsidRDefault="00520AF1" w:rsidP="00520AF1">
      <w:pPr>
        <w:pStyle w:val="Style3"/>
        <w:ind w:left="567" w:hanging="567"/>
      </w:pPr>
      <w:r w:rsidRPr="00520AF1">
        <w:t>Entrée en vigueur</w:t>
      </w:r>
    </w:p>
    <w:p w14:paraId="0F2BB8D1" w14:textId="77777777" w:rsidR="00520AF1" w:rsidRPr="00B42C40" w:rsidRDefault="00520AF1" w:rsidP="00B42C40">
      <w:pPr>
        <w:pStyle w:val="Corpsdetexte"/>
        <w:spacing w:before="120" w:after="0" w:line="276" w:lineRule="auto"/>
        <w:ind w:right="28"/>
        <w:jc w:val="both"/>
        <w:rPr>
          <w:rFonts w:ascii="Arial" w:hAnsi="Arial" w:cs="Arial"/>
        </w:rPr>
      </w:pPr>
      <w:r w:rsidRPr="00B42C40">
        <w:rPr>
          <w:rFonts w:ascii="Arial" w:hAnsi="Arial" w:cs="Arial"/>
        </w:rPr>
        <w:t>Le présent règlement entre en vigueur conformément à la loi.</w:t>
      </w:r>
    </w:p>
    <w:p w14:paraId="5AB38E11" w14:textId="18CFA6BB" w:rsidR="002D453B" w:rsidRDefault="002D453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A8ED57" w14:textId="2B1D8CC3" w:rsidR="009021F5" w:rsidRPr="009021F5" w:rsidRDefault="00C364F2" w:rsidP="009021F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Statut du règlement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1985"/>
      </w:tblGrid>
      <w:tr w:rsidR="00AA02C2" w14:paraId="12F4CDBD" w14:textId="77777777" w:rsidTr="00AA02C2">
        <w:tc>
          <w:tcPr>
            <w:tcW w:w="2972" w:type="dxa"/>
          </w:tcPr>
          <w:p w14:paraId="3CB5EDC5" w14:textId="5930286E" w:rsidR="00AA02C2" w:rsidRDefault="00AA02C2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Avis de motion</w:t>
            </w:r>
          </w:p>
        </w:tc>
        <w:tc>
          <w:tcPr>
            <w:tcW w:w="1985" w:type="dxa"/>
          </w:tcPr>
          <w:p w14:paraId="2A6F82AC" w14:textId="4E3463BE" w:rsidR="00AA02C2" w:rsidRDefault="00FE540D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décembre 2025</w:t>
            </w:r>
          </w:p>
        </w:tc>
      </w:tr>
      <w:tr w:rsidR="00AA02C2" w14:paraId="2BDAB528" w14:textId="77777777" w:rsidTr="00AA02C2">
        <w:tc>
          <w:tcPr>
            <w:tcW w:w="2972" w:type="dxa"/>
          </w:tcPr>
          <w:p w14:paraId="5485898D" w14:textId="661F756A" w:rsidR="00AA02C2" w:rsidRDefault="00AA02C2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Adoption du premier projet</w:t>
            </w:r>
          </w:p>
        </w:tc>
        <w:tc>
          <w:tcPr>
            <w:tcW w:w="1985" w:type="dxa"/>
          </w:tcPr>
          <w:p w14:paraId="21FAC16A" w14:textId="581C8350" w:rsidR="00AA02C2" w:rsidRDefault="00FE540D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janvier 2026</w:t>
            </w:r>
          </w:p>
        </w:tc>
      </w:tr>
      <w:tr w:rsidR="00AA02C2" w14:paraId="42A0B067" w14:textId="77777777" w:rsidTr="00AA02C2">
        <w:tc>
          <w:tcPr>
            <w:tcW w:w="2972" w:type="dxa"/>
          </w:tcPr>
          <w:p w14:paraId="00649B79" w14:textId="2BDEDB33" w:rsidR="00AA02C2" w:rsidRDefault="00173E89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Avis publi</w:t>
            </w:r>
            <w:r w:rsidR="002D453B">
              <w:rPr>
                <w:rFonts w:ascii="Arial" w:hAnsi="Arial" w:cs="Arial"/>
              </w:rPr>
              <w:t>c de consultation</w:t>
            </w:r>
          </w:p>
        </w:tc>
        <w:tc>
          <w:tcPr>
            <w:tcW w:w="1985" w:type="dxa"/>
          </w:tcPr>
          <w:p w14:paraId="2EAD1F90" w14:textId="5D2B3FCF" w:rsidR="00AA02C2" w:rsidRDefault="002D453B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64F2">
              <w:rPr>
                <w:rFonts w:ascii="Arial" w:hAnsi="Arial" w:cs="Arial"/>
                <w:highlight w:val="yellow"/>
              </w:rPr>
              <w:t>(jour mois année)</w:t>
            </w:r>
          </w:p>
        </w:tc>
      </w:tr>
      <w:tr w:rsidR="00AA02C2" w14:paraId="18B07258" w14:textId="77777777" w:rsidTr="00AA02C2">
        <w:tc>
          <w:tcPr>
            <w:tcW w:w="2972" w:type="dxa"/>
          </w:tcPr>
          <w:p w14:paraId="299C4685" w14:textId="4437F667" w:rsidR="00AA02C2" w:rsidRDefault="002D453B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Assemblée de consultation</w:t>
            </w:r>
          </w:p>
        </w:tc>
        <w:tc>
          <w:tcPr>
            <w:tcW w:w="1985" w:type="dxa"/>
          </w:tcPr>
          <w:p w14:paraId="6B4A33C1" w14:textId="5F3BD8E4" w:rsidR="00AA02C2" w:rsidRDefault="002D453B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64F2">
              <w:rPr>
                <w:rFonts w:ascii="Arial" w:hAnsi="Arial" w:cs="Arial"/>
                <w:highlight w:val="yellow"/>
              </w:rPr>
              <w:t>(jour mois année)</w:t>
            </w:r>
          </w:p>
        </w:tc>
      </w:tr>
      <w:tr w:rsidR="00AA02C2" w14:paraId="35268554" w14:textId="77777777" w:rsidTr="00AA02C2">
        <w:tc>
          <w:tcPr>
            <w:tcW w:w="2972" w:type="dxa"/>
          </w:tcPr>
          <w:p w14:paraId="441F5DEE" w14:textId="4CDC9C6C" w:rsidR="00AA02C2" w:rsidRDefault="002D453B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Adoption du deuxième projet</w:t>
            </w:r>
          </w:p>
        </w:tc>
        <w:tc>
          <w:tcPr>
            <w:tcW w:w="1985" w:type="dxa"/>
          </w:tcPr>
          <w:p w14:paraId="026343A3" w14:textId="15FC83DD" w:rsidR="00AA02C2" w:rsidRDefault="002D453B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64F2">
              <w:rPr>
                <w:rFonts w:ascii="Arial" w:hAnsi="Arial" w:cs="Arial"/>
                <w:highlight w:val="yellow"/>
              </w:rPr>
              <w:t>(jour mois année)</w:t>
            </w:r>
          </w:p>
        </w:tc>
      </w:tr>
      <w:tr w:rsidR="00AA02C2" w14:paraId="3C065742" w14:textId="77777777" w:rsidTr="00AA02C2">
        <w:tc>
          <w:tcPr>
            <w:tcW w:w="2972" w:type="dxa"/>
          </w:tcPr>
          <w:p w14:paraId="21D5BB71" w14:textId="0CB48929" w:rsidR="00AA02C2" w:rsidRDefault="002D453B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Adoption du règlement</w:t>
            </w:r>
          </w:p>
        </w:tc>
        <w:tc>
          <w:tcPr>
            <w:tcW w:w="1985" w:type="dxa"/>
          </w:tcPr>
          <w:p w14:paraId="1F8492F4" w14:textId="135B7161" w:rsidR="00AA02C2" w:rsidRDefault="002D453B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64F2">
              <w:rPr>
                <w:rFonts w:ascii="Arial" w:hAnsi="Arial" w:cs="Arial"/>
                <w:highlight w:val="yellow"/>
              </w:rPr>
              <w:t>(jour mois année)</w:t>
            </w:r>
          </w:p>
        </w:tc>
      </w:tr>
      <w:tr w:rsidR="00AA02C2" w14:paraId="4C6C6AEC" w14:textId="77777777" w:rsidTr="00AA02C2">
        <w:tc>
          <w:tcPr>
            <w:tcW w:w="2972" w:type="dxa"/>
          </w:tcPr>
          <w:p w14:paraId="5A4E56CB" w14:textId="376DC95B" w:rsidR="00AA02C2" w:rsidRDefault="002D453B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Avis de la MRC</w:t>
            </w:r>
          </w:p>
        </w:tc>
        <w:tc>
          <w:tcPr>
            <w:tcW w:w="1985" w:type="dxa"/>
          </w:tcPr>
          <w:p w14:paraId="0A647F18" w14:textId="361963A4" w:rsidR="00AA02C2" w:rsidRDefault="002D453B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64F2">
              <w:rPr>
                <w:rFonts w:ascii="Arial" w:hAnsi="Arial" w:cs="Arial"/>
                <w:highlight w:val="yellow"/>
              </w:rPr>
              <w:t>(jour mois année)</w:t>
            </w:r>
          </w:p>
        </w:tc>
      </w:tr>
      <w:tr w:rsidR="00AA02C2" w14:paraId="4D629C05" w14:textId="77777777" w:rsidTr="00AA02C2">
        <w:tc>
          <w:tcPr>
            <w:tcW w:w="2972" w:type="dxa"/>
          </w:tcPr>
          <w:p w14:paraId="764ECA34" w14:textId="7E664D31" w:rsidR="00AA02C2" w:rsidRDefault="002D453B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Entrée en vigueur</w:t>
            </w:r>
          </w:p>
        </w:tc>
        <w:tc>
          <w:tcPr>
            <w:tcW w:w="1985" w:type="dxa"/>
          </w:tcPr>
          <w:p w14:paraId="47B0315D" w14:textId="07105669" w:rsidR="00AA02C2" w:rsidRDefault="002D453B" w:rsidP="009021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64F2">
              <w:rPr>
                <w:rFonts w:ascii="Arial" w:hAnsi="Arial" w:cs="Arial"/>
                <w:highlight w:val="yellow"/>
              </w:rPr>
              <w:t>(jour mois année)</w:t>
            </w:r>
          </w:p>
        </w:tc>
      </w:tr>
    </w:tbl>
    <w:p w14:paraId="23C8E707" w14:textId="77777777" w:rsidR="005A10DA" w:rsidRDefault="005A10DA" w:rsidP="009021F5">
      <w:pPr>
        <w:spacing w:after="0" w:line="276" w:lineRule="auto"/>
        <w:jc w:val="both"/>
        <w:rPr>
          <w:rFonts w:ascii="Arial" w:hAnsi="Arial" w:cs="Arial"/>
        </w:rPr>
      </w:pPr>
    </w:p>
    <w:p w14:paraId="17589205" w14:textId="13865A9C" w:rsidR="009021F5" w:rsidRDefault="009021F5" w:rsidP="009021F5">
      <w:pPr>
        <w:spacing w:after="0" w:line="276" w:lineRule="auto"/>
        <w:jc w:val="both"/>
        <w:rPr>
          <w:rFonts w:ascii="Arial" w:hAnsi="Arial" w:cs="Arial"/>
        </w:rPr>
      </w:pPr>
    </w:p>
    <w:p w14:paraId="262AE1EE" w14:textId="77777777" w:rsidR="00C364F2" w:rsidRPr="009021F5" w:rsidRDefault="00C364F2" w:rsidP="009021F5">
      <w:pPr>
        <w:spacing w:after="0" w:line="276" w:lineRule="auto"/>
        <w:jc w:val="both"/>
        <w:rPr>
          <w:rFonts w:ascii="Arial" w:hAnsi="Arial" w:cs="Arial"/>
        </w:rPr>
      </w:pPr>
    </w:p>
    <w:p w14:paraId="01BD4631" w14:textId="6D66E34B" w:rsidR="00B42C40" w:rsidRDefault="009021F5" w:rsidP="00C364F2">
      <w:pPr>
        <w:spacing w:after="0" w:line="276" w:lineRule="auto"/>
        <w:jc w:val="right"/>
        <w:rPr>
          <w:rFonts w:ascii="Arial" w:hAnsi="Arial" w:cs="Arial"/>
        </w:rPr>
      </w:pPr>
      <w:r w:rsidRPr="009021F5">
        <w:rPr>
          <w:rFonts w:ascii="Arial" w:hAnsi="Arial" w:cs="Arial"/>
        </w:rPr>
        <w:t xml:space="preserve"> </w:t>
      </w:r>
      <w:r w:rsidR="00C364F2">
        <w:rPr>
          <w:rFonts w:ascii="Arial" w:hAnsi="Arial" w:cs="Arial"/>
        </w:rPr>
        <w:t>______________________________</w:t>
      </w:r>
    </w:p>
    <w:p w14:paraId="709ED8C7" w14:textId="3F5E9591" w:rsidR="00C364F2" w:rsidRDefault="00C364F2" w:rsidP="00C364F2">
      <w:pPr>
        <w:spacing w:after="0" w:line="276" w:lineRule="auto"/>
        <w:jc w:val="right"/>
        <w:rPr>
          <w:rFonts w:ascii="Arial" w:hAnsi="Arial" w:cs="Arial"/>
        </w:rPr>
      </w:pPr>
      <w:r w:rsidRPr="00C364F2">
        <w:rPr>
          <w:rFonts w:ascii="Arial" w:hAnsi="Arial" w:cs="Arial"/>
          <w:highlight w:val="yellow"/>
        </w:rPr>
        <w:t>Nom</w:t>
      </w:r>
      <w:r>
        <w:rPr>
          <w:rFonts w:ascii="Arial" w:hAnsi="Arial" w:cs="Arial"/>
        </w:rPr>
        <w:t>, maire</w:t>
      </w:r>
    </w:p>
    <w:p w14:paraId="2A9CC27B" w14:textId="562A1D09" w:rsidR="00C364F2" w:rsidRDefault="00C364F2" w:rsidP="00C364F2">
      <w:pPr>
        <w:spacing w:after="0" w:line="276" w:lineRule="auto"/>
        <w:jc w:val="right"/>
        <w:rPr>
          <w:rFonts w:ascii="Arial" w:hAnsi="Arial" w:cs="Arial"/>
        </w:rPr>
      </w:pPr>
    </w:p>
    <w:p w14:paraId="28A8B73D" w14:textId="77777777" w:rsidR="00C364F2" w:rsidRDefault="00C364F2" w:rsidP="00C364F2">
      <w:pPr>
        <w:spacing w:after="0" w:line="276" w:lineRule="auto"/>
        <w:jc w:val="right"/>
        <w:rPr>
          <w:rFonts w:ascii="Arial" w:hAnsi="Arial" w:cs="Arial"/>
        </w:rPr>
      </w:pPr>
    </w:p>
    <w:p w14:paraId="03F3149A" w14:textId="6E0438AC" w:rsidR="00C364F2" w:rsidRDefault="00C364F2" w:rsidP="00C364F2">
      <w:pPr>
        <w:spacing w:after="0" w:line="276" w:lineRule="auto"/>
        <w:jc w:val="right"/>
        <w:rPr>
          <w:rFonts w:ascii="Arial" w:hAnsi="Arial" w:cs="Arial"/>
        </w:rPr>
      </w:pPr>
    </w:p>
    <w:p w14:paraId="1E50379B" w14:textId="4ABA7415" w:rsidR="00C364F2" w:rsidRDefault="00C364F2" w:rsidP="00C364F2">
      <w:pPr>
        <w:jc w:val="right"/>
      </w:pPr>
      <w:r>
        <w:rPr>
          <w:rFonts w:ascii="Arial" w:hAnsi="Arial" w:cs="Arial"/>
        </w:rPr>
        <w:t>_____________________________</w:t>
      </w:r>
    </w:p>
    <w:p w14:paraId="139E355B" w14:textId="7BFBF7BE" w:rsidR="00C364F2" w:rsidRPr="009021F5" w:rsidRDefault="00C364F2" w:rsidP="00C364F2">
      <w:pPr>
        <w:spacing w:after="0" w:line="276" w:lineRule="auto"/>
        <w:jc w:val="right"/>
        <w:rPr>
          <w:rFonts w:ascii="Arial" w:hAnsi="Arial" w:cs="Arial"/>
        </w:rPr>
      </w:pPr>
      <w:r w:rsidRPr="00C364F2">
        <w:rPr>
          <w:rFonts w:ascii="Arial" w:hAnsi="Arial" w:cs="Arial"/>
          <w:highlight w:val="yellow"/>
        </w:rPr>
        <w:t>Nom, greffier(ère)-trésorier(ère)</w:t>
      </w:r>
    </w:p>
    <w:sectPr w:rsidR="00C364F2" w:rsidRPr="009021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34FB" w14:textId="77777777" w:rsidR="001846D4" w:rsidRDefault="001846D4" w:rsidP="00401B64">
      <w:pPr>
        <w:spacing w:after="0" w:line="240" w:lineRule="auto"/>
      </w:pPr>
      <w:r>
        <w:separator/>
      </w:r>
    </w:p>
  </w:endnote>
  <w:endnote w:type="continuationSeparator" w:id="0">
    <w:p w14:paraId="5D9038BA" w14:textId="77777777" w:rsidR="001846D4" w:rsidRDefault="001846D4" w:rsidP="0040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C6A0" w14:textId="77777777" w:rsidR="009C08E2" w:rsidRDefault="009C08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974E" w14:textId="77777777" w:rsidR="009C08E2" w:rsidRDefault="009C08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5AEB" w14:textId="77777777" w:rsidR="009C08E2" w:rsidRDefault="009C08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E1D5" w14:textId="77777777" w:rsidR="001846D4" w:rsidRDefault="001846D4" w:rsidP="00401B64">
      <w:pPr>
        <w:spacing w:after="0" w:line="240" w:lineRule="auto"/>
      </w:pPr>
      <w:r>
        <w:separator/>
      </w:r>
    </w:p>
  </w:footnote>
  <w:footnote w:type="continuationSeparator" w:id="0">
    <w:p w14:paraId="212413E2" w14:textId="77777777" w:rsidR="001846D4" w:rsidRDefault="001846D4" w:rsidP="00401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1A2C" w14:textId="77777777" w:rsidR="009C08E2" w:rsidRDefault="009C08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7A68" w14:textId="77777777" w:rsidR="009C08E2" w:rsidRDefault="009C08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2A16" w14:textId="77777777" w:rsidR="009C08E2" w:rsidRDefault="009C08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219646"/>
    <w:multiLevelType w:val="hybridMultilevel"/>
    <w:tmpl w:val="D16A61D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3232D"/>
    <w:multiLevelType w:val="hybridMultilevel"/>
    <w:tmpl w:val="377048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pStyle w:val="Paragraphelettr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7C4E"/>
    <w:multiLevelType w:val="hybridMultilevel"/>
    <w:tmpl w:val="44A600B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7191C"/>
    <w:multiLevelType w:val="hybridMultilevel"/>
    <w:tmpl w:val="47D2911A"/>
    <w:lvl w:ilvl="0" w:tplc="13D05416">
      <w:start w:val="6"/>
      <w:numFmt w:val="decimal"/>
      <w:lvlText w:val="%1."/>
      <w:lvlJc w:val="left"/>
      <w:pPr>
        <w:ind w:left="583" w:hanging="310"/>
        <w:jc w:val="right"/>
      </w:pPr>
      <w:rPr>
        <w:rFonts w:hint="default"/>
        <w:b/>
        <w:bCs/>
        <w:spacing w:val="-1"/>
        <w:w w:val="113"/>
      </w:rPr>
    </w:lvl>
    <w:lvl w:ilvl="1" w:tplc="489AC566">
      <w:start w:val="1"/>
      <w:numFmt w:val="lowerLetter"/>
      <w:lvlText w:val="%2)"/>
      <w:lvlJc w:val="left"/>
      <w:pPr>
        <w:ind w:left="545" w:hanging="408"/>
        <w:jc w:val="left"/>
      </w:pPr>
      <w:rPr>
        <w:rFonts w:ascii="Arial" w:eastAsia="Arial" w:hAnsi="Arial" w:cs="Arial" w:hint="default"/>
        <w:color w:val="162349"/>
        <w:spacing w:val="-1"/>
        <w:w w:val="98"/>
        <w:sz w:val="20"/>
        <w:szCs w:val="20"/>
      </w:rPr>
    </w:lvl>
    <w:lvl w:ilvl="2" w:tplc="5092589A">
      <w:numFmt w:val="bullet"/>
      <w:lvlText w:val="•"/>
      <w:lvlJc w:val="left"/>
      <w:pPr>
        <w:ind w:left="493" w:hanging="408"/>
      </w:pPr>
      <w:rPr>
        <w:rFonts w:hint="default"/>
      </w:rPr>
    </w:lvl>
    <w:lvl w:ilvl="3" w:tplc="88882F86">
      <w:numFmt w:val="bullet"/>
      <w:lvlText w:val="•"/>
      <w:lvlJc w:val="left"/>
      <w:pPr>
        <w:ind w:left="407" w:hanging="408"/>
      </w:pPr>
      <w:rPr>
        <w:rFonts w:hint="default"/>
      </w:rPr>
    </w:lvl>
    <w:lvl w:ilvl="4" w:tplc="8C08A360">
      <w:numFmt w:val="bullet"/>
      <w:lvlText w:val="•"/>
      <w:lvlJc w:val="left"/>
      <w:pPr>
        <w:ind w:left="321" w:hanging="408"/>
      </w:pPr>
      <w:rPr>
        <w:rFonts w:hint="default"/>
      </w:rPr>
    </w:lvl>
    <w:lvl w:ilvl="5" w:tplc="375E6338">
      <w:numFmt w:val="bullet"/>
      <w:lvlText w:val="•"/>
      <w:lvlJc w:val="left"/>
      <w:pPr>
        <w:ind w:left="235" w:hanging="408"/>
      </w:pPr>
      <w:rPr>
        <w:rFonts w:hint="default"/>
      </w:rPr>
    </w:lvl>
    <w:lvl w:ilvl="6" w:tplc="C4325DDC">
      <w:numFmt w:val="bullet"/>
      <w:lvlText w:val="•"/>
      <w:lvlJc w:val="left"/>
      <w:pPr>
        <w:ind w:left="149" w:hanging="408"/>
      </w:pPr>
      <w:rPr>
        <w:rFonts w:hint="default"/>
      </w:rPr>
    </w:lvl>
    <w:lvl w:ilvl="7" w:tplc="4F642438">
      <w:numFmt w:val="bullet"/>
      <w:lvlText w:val="•"/>
      <w:lvlJc w:val="left"/>
      <w:pPr>
        <w:ind w:left="63" w:hanging="408"/>
      </w:pPr>
      <w:rPr>
        <w:rFonts w:hint="default"/>
      </w:rPr>
    </w:lvl>
    <w:lvl w:ilvl="8" w:tplc="D24A1246">
      <w:numFmt w:val="bullet"/>
      <w:lvlText w:val="•"/>
      <w:lvlJc w:val="left"/>
      <w:pPr>
        <w:ind w:left="-23" w:hanging="408"/>
      </w:pPr>
      <w:rPr>
        <w:rFonts w:hint="default"/>
      </w:rPr>
    </w:lvl>
  </w:abstractNum>
  <w:abstractNum w:abstractNumId="4" w15:restartNumberingAfterBreak="0">
    <w:nsid w:val="1DE939EE"/>
    <w:multiLevelType w:val="hybridMultilevel"/>
    <w:tmpl w:val="C4407046"/>
    <w:lvl w:ilvl="0" w:tplc="13D05416">
      <w:start w:val="6"/>
      <w:numFmt w:val="decimal"/>
      <w:lvlText w:val="%1."/>
      <w:lvlJc w:val="left"/>
      <w:pPr>
        <w:ind w:left="583" w:hanging="310"/>
        <w:jc w:val="right"/>
      </w:pPr>
      <w:rPr>
        <w:rFonts w:hint="default"/>
        <w:b/>
        <w:bCs/>
        <w:spacing w:val="-1"/>
        <w:w w:val="113"/>
      </w:rPr>
    </w:lvl>
    <w:lvl w:ilvl="1" w:tplc="858CB50E">
      <w:start w:val="1"/>
      <w:numFmt w:val="lowerLetter"/>
      <w:lvlText w:val="%2)"/>
      <w:lvlJc w:val="left"/>
      <w:pPr>
        <w:ind w:left="545" w:hanging="408"/>
        <w:jc w:val="left"/>
      </w:pPr>
      <w:rPr>
        <w:rFonts w:ascii="Arial" w:eastAsia="Arial" w:hAnsi="Arial" w:cs="Arial" w:hint="default"/>
        <w:color w:val="162349"/>
        <w:spacing w:val="-1"/>
        <w:w w:val="98"/>
        <w:sz w:val="22"/>
        <w:szCs w:val="22"/>
      </w:rPr>
    </w:lvl>
    <w:lvl w:ilvl="2" w:tplc="5092589A">
      <w:numFmt w:val="bullet"/>
      <w:lvlText w:val="•"/>
      <w:lvlJc w:val="left"/>
      <w:pPr>
        <w:ind w:left="493" w:hanging="408"/>
      </w:pPr>
      <w:rPr>
        <w:rFonts w:hint="default"/>
      </w:rPr>
    </w:lvl>
    <w:lvl w:ilvl="3" w:tplc="88882F86">
      <w:numFmt w:val="bullet"/>
      <w:lvlText w:val="•"/>
      <w:lvlJc w:val="left"/>
      <w:pPr>
        <w:ind w:left="407" w:hanging="408"/>
      </w:pPr>
      <w:rPr>
        <w:rFonts w:hint="default"/>
      </w:rPr>
    </w:lvl>
    <w:lvl w:ilvl="4" w:tplc="8C08A360">
      <w:numFmt w:val="bullet"/>
      <w:lvlText w:val="•"/>
      <w:lvlJc w:val="left"/>
      <w:pPr>
        <w:ind w:left="321" w:hanging="408"/>
      </w:pPr>
      <w:rPr>
        <w:rFonts w:hint="default"/>
      </w:rPr>
    </w:lvl>
    <w:lvl w:ilvl="5" w:tplc="375E6338">
      <w:numFmt w:val="bullet"/>
      <w:lvlText w:val="•"/>
      <w:lvlJc w:val="left"/>
      <w:pPr>
        <w:ind w:left="235" w:hanging="408"/>
      </w:pPr>
      <w:rPr>
        <w:rFonts w:hint="default"/>
      </w:rPr>
    </w:lvl>
    <w:lvl w:ilvl="6" w:tplc="C4325DDC">
      <w:numFmt w:val="bullet"/>
      <w:lvlText w:val="•"/>
      <w:lvlJc w:val="left"/>
      <w:pPr>
        <w:ind w:left="149" w:hanging="408"/>
      </w:pPr>
      <w:rPr>
        <w:rFonts w:hint="default"/>
      </w:rPr>
    </w:lvl>
    <w:lvl w:ilvl="7" w:tplc="4F642438">
      <w:numFmt w:val="bullet"/>
      <w:lvlText w:val="•"/>
      <w:lvlJc w:val="left"/>
      <w:pPr>
        <w:ind w:left="63" w:hanging="408"/>
      </w:pPr>
      <w:rPr>
        <w:rFonts w:hint="default"/>
      </w:rPr>
    </w:lvl>
    <w:lvl w:ilvl="8" w:tplc="D24A1246">
      <w:numFmt w:val="bullet"/>
      <w:lvlText w:val="•"/>
      <w:lvlJc w:val="left"/>
      <w:pPr>
        <w:ind w:left="-23" w:hanging="408"/>
      </w:pPr>
      <w:rPr>
        <w:rFonts w:hint="default"/>
      </w:rPr>
    </w:lvl>
  </w:abstractNum>
  <w:abstractNum w:abstractNumId="5" w15:restartNumberingAfterBreak="0">
    <w:nsid w:val="237917CC"/>
    <w:multiLevelType w:val="hybridMultilevel"/>
    <w:tmpl w:val="47D2911A"/>
    <w:lvl w:ilvl="0" w:tplc="13D05416">
      <w:start w:val="6"/>
      <w:numFmt w:val="decimal"/>
      <w:lvlText w:val="%1."/>
      <w:lvlJc w:val="left"/>
      <w:pPr>
        <w:ind w:left="583" w:hanging="310"/>
        <w:jc w:val="right"/>
      </w:pPr>
      <w:rPr>
        <w:rFonts w:hint="default"/>
        <w:b/>
        <w:bCs/>
        <w:spacing w:val="-1"/>
        <w:w w:val="113"/>
      </w:rPr>
    </w:lvl>
    <w:lvl w:ilvl="1" w:tplc="489AC566">
      <w:start w:val="1"/>
      <w:numFmt w:val="lowerLetter"/>
      <w:lvlText w:val="%2)"/>
      <w:lvlJc w:val="left"/>
      <w:pPr>
        <w:ind w:left="545" w:hanging="408"/>
        <w:jc w:val="left"/>
      </w:pPr>
      <w:rPr>
        <w:rFonts w:ascii="Arial" w:eastAsia="Arial" w:hAnsi="Arial" w:cs="Arial" w:hint="default"/>
        <w:color w:val="162349"/>
        <w:spacing w:val="-1"/>
        <w:w w:val="98"/>
        <w:sz w:val="20"/>
        <w:szCs w:val="20"/>
      </w:rPr>
    </w:lvl>
    <w:lvl w:ilvl="2" w:tplc="5092589A">
      <w:numFmt w:val="bullet"/>
      <w:lvlText w:val="•"/>
      <w:lvlJc w:val="left"/>
      <w:pPr>
        <w:ind w:left="493" w:hanging="408"/>
      </w:pPr>
      <w:rPr>
        <w:rFonts w:hint="default"/>
      </w:rPr>
    </w:lvl>
    <w:lvl w:ilvl="3" w:tplc="88882F86">
      <w:numFmt w:val="bullet"/>
      <w:lvlText w:val="•"/>
      <w:lvlJc w:val="left"/>
      <w:pPr>
        <w:ind w:left="407" w:hanging="408"/>
      </w:pPr>
      <w:rPr>
        <w:rFonts w:hint="default"/>
      </w:rPr>
    </w:lvl>
    <w:lvl w:ilvl="4" w:tplc="8C08A360">
      <w:numFmt w:val="bullet"/>
      <w:lvlText w:val="•"/>
      <w:lvlJc w:val="left"/>
      <w:pPr>
        <w:ind w:left="321" w:hanging="408"/>
      </w:pPr>
      <w:rPr>
        <w:rFonts w:hint="default"/>
      </w:rPr>
    </w:lvl>
    <w:lvl w:ilvl="5" w:tplc="375E6338">
      <w:numFmt w:val="bullet"/>
      <w:lvlText w:val="•"/>
      <w:lvlJc w:val="left"/>
      <w:pPr>
        <w:ind w:left="235" w:hanging="408"/>
      </w:pPr>
      <w:rPr>
        <w:rFonts w:hint="default"/>
      </w:rPr>
    </w:lvl>
    <w:lvl w:ilvl="6" w:tplc="C4325DDC">
      <w:numFmt w:val="bullet"/>
      <w:lvlText w:val="•"/>
      <w:lvlJc w:val="left"/>
      <w:pPr>
        <w:ind w:left="149" w:hanging="408"/>
      </w:pPr>
      <w:rPr>
        <w:rFonts w:hint="default"/>
      </w:rPr>
    </w:lvl>
    <w:lvl w:ilvl="7" w:tplc="4F642438">
      <w:numFmt w:val="bullet"/>
      <w:lvlText w:val="•"/>
      <w:lvlJc w:val="left"/>
      <w:pPr>
        <w:ind w:left="63" w:hanging="408"/>
      </w:pPr>
      <w:rPr>
        <w:rFonts w:hint="default"/>
      </w:rPr>
    </w:lvl>
    <w:lvl w:ilvl="8" w:tplc="D24A1246">
      <w:numFmt w:val="bullet"/>
      <w:lvlText w:val="•"/>
      <w:lvlJc w:val="left"/>
      <w:pPr>
        <w:ind w:left="-23" w:hanging="408"/>
      </w:pPr>
      <w:rPr>
        <w:rFonts w:hint="default"/>
      </w:rPr>
    </w:lvl>
  </w:abstractNum>
  <w:abstractNum w:abstractNumId="6" w15:restartNumberingAfterBreak="0">
    <w:nsid w:val="26425E98"/>
    <w:multiLevelType w:val="hybridMultilevel"/>
    <w:tmpl w:val="765AC264"/>
    <w:lvl w:ilvl="0" w:tplc="255A2F42">
      <w:start w:val="1"/>
      <w:numFmt w:val="lowerLetter"/>
      <w:lvlText w:val="%1)"/>
      <w:lvlJc w:val="left"/>
      <w:pPr>
        <w:ind w:left="547" w:hanging="403"/>
        <w:jc w:val="left"/>
      </w:pPr>
      <w:rPr>
        <w:rFonts w:ascii="Arial" w:eastAsia="Arial" w:hAnsi="Arial" w:cs="Arial" w:hint="default"/>
        <w:color w:val="162349"/>
        <w:spacing w:val="-1"/>
        <w:w w:val="98"/>
        <w:sz w:val="20"/>
        <w:szCs w:val="20"/>
      </w:rPr>
    </w:lvl>
    <w:lvl w:ilvl="1" w:tplc="4BBA7C0A">
      <w:numFmt w:val="bullet"/>
      <w:lvlText w:val="•"/>
      <w:lvlJc w:val="left"/>
      <w:pPr>
        <w:ind w:left="1103" w:hanging="403"/>
      </w:pPr>
      <w:rPr>
        <w:rFonts w:hint="default"/>
      </w:rPr>
    </w:lvl>
    <w:lvl w:ilvl="2" w:tplc="2CF4D8A4">
      <w:numFmt w:val="bullet"/>
      <w:lvlText w:val="•"/>
      <w:lvlJc w:val="left"/>
      <w:pPr>
        <w:ind w:left="1667" w:hanging="403"/>
      </w:pPr>
      <w:rPr>
        <w:rFonts w:hint="default"/>
      </w:rPr>
    </w:lvl>
    <w:lvl w:ilvl="3" w:tplc="93081858">
      <w:numFmt w:val="bullet"/>
      <w:lvlText w:val="•"/>
      <w:lvlJc w:val="left"/>
      <w:pPr>
        <w:ind w:left="2230" w:hanging="403"/>
      </w:pPr>
      <w:rPr>
        <w:rFonts w:hint="default"/>
      </w:rPr>
    </w:lvl>
    <w:lvl w:ilvl="4" w:tplc="4056877A">
      <w:numFmt w:val="bullet"/>
      <w:lvlText w:val="•"/>
      <w:lvlJc w:val="left"/>
      <w:pPr>
        <w:ind w:left="2794" w:hanging="403"/>
      </w:pPr>
      <w:rPr>
        <w:rFonts w:hint="default"/>
      </w:rPr>
    </w:lvl>
    <w:lvl w:ilvl="5" w:tplc="C1C63FB0">
      <w:numFmt w:val="bullet"/>
      <w:lvlText w:val="•"/>
      <w:lvlJc w:val="left"/>
      <w:pPr>
        <w:ind w:left="3357" w:hanging="403"/>
      </w:pPr>
      <w:rPr>
        <w:rFonts w:hint="default"/>
      </w:rPr>
    </w:lvl>
    <w:lvl w:ilvl="6" w:tplc="AD228F4C">
      <w:numFmt w:val="bullet"/>
      <w:lvlText w:val="•"/>
      <w:lvlJc w:val="left"/>
      <w:pPr>
        <w:ind w:left="3921" w:hanging="403"/>
      </w:pPr>
      <w:rPr>
        <w:rFonts w:hint="default"/>
      </w:rPr>
    </w:lvl>
    <w:lvl w:ilvl="7" w:tplc="E9EA65CE">
      <w:numFmt w:val="bullet"/>
      <w:lvlText w:val="•"/>
      <w:lvlJc w:val="left"/>
      <w:pPr>
        <w:ind w:left="4484" w:hanging="403"/>
      </w:pPr>
      <w:rPr>
        <w:rFonts w:hint="default"/>
      </w:rPr>
    </w:lvl>
    <w:lvl w:ilvl="8" w:tplc="2F80D08A">
      <w:numFmt w:val="bullet"/>
      <w:lvlText w:val="•"/>
      <w:lvlJc w:val="left"/>
      <w:pPr>
        <w:ind w:left="5048" w:hanging="403"/>
      </w:pPr>
      <w:rPr>
        <w:rFonts w:hint="default"/>
      </w:rPr>
    </w:lvl>
  </w:abstractNum>
  <w:abstractNum w:abstractNumId="7" w15:restartNumberingAfterBreak="0">
    <w:nsid w:val="30903C0C"/>
    <w:multiLevelType w:val="hybridMultilevel"/>
    <w:tmpl w:val="A14C685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F075A"/>
    <w:multiLevelType w:val="hybridMultilevel"/>
    <w:tmpl w:val="54DC1114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95F88"/>
    <w:multiLevelType w:val="hybridMultilevel"/>
    <w:tmpl w:val="6E44C1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06C40"/>
    <w:multiLevelType w:val="hybridMultilevel"/>
    <w:tmpl w:val="8B60758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E85"/>
    <w:multiLevelType w:val="hybridMultilevel"/>
    <w:tmpl w:val="6F78E3E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D2FC1"/>
    <w:multiLevelType w:val="hybridMultilevel"/>
    <w:tmpl w:val="8CA2B2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95F0C"/>
    <w:multiLevelType w:val="multilevel"/>
    <w:tmpl w:val="1242D3FA"/>
    <w:lvl w:ilvl="0">
      <w:start w:val="1"/>
      <w:numFmt w:val="upperRoman"/>
      <w:lvlText w:val="CHAPITRE %1"/>
      <w:lvlJc w:val="left"/>
      <w:pPr>
        <w:ind w:left="0" w:firstLine="567"/>
      </w:pPr>
      <w:rPr>
        <w:b/>
        <w:bCs/>
        <w:i w:val="0"/>
        <w:iCs w:val="0"/>
        <w:strike w:val="0"/>
        <w:dstrike w:val="0"/>
        <w:u w:val="none"/>
        <w:effect w:val="none"/>
      </w:rPr>
    </w:lvl>
    <w:lvl w:ilvl="1">
      <w:start w:val="1"/>
      <w:numFmt w:val="upperRoman"/>
      <w:lvlText w:val="SECTION %2"/>
      <w:lvlJc w:val="left"/>
      <w:pPr>
        <w:ind w:left="0" w:firstLine="0"/>
      </w:pPr>
    </w:lvl>
    <w:lvl w:ilvl="2">
      <w:start w:val="1"/>
      <w:numFmt w:val="decimal"/>
      <w:lvlRestart w:val="0"/>
      <w:lvlText w:val="Article %3"/>
      <w:lvlJc w:val="left"/>
      <w:pPr>
        <w:ind w:left="2410" w:hanging="2268"/>
      </w:pPr>
    </w:lvl>
    <w:lvl w:ilvl="3">
      <w:start w:val="1"/>
      <w:numFmt w:val="decimal"/>
      <w:lvlText w:val="%3.%4"/>
      <w:lvlJc w:val="left"/>
      <w:pPr>
        <w:tabs>
          <w:tab w:val="num" w:pos="142"/>
        </w:tabs>
        <w:ind w:left="1701" w:hanging="1559"/>
      </w:pPr>
    </w:lvl>
    <w:lvl w:ilvl="4">
      <w:start w:val="1"/>
      <w:numFmt w:val="decimal"/>
      <w:lvlText w:val="%3.%4.%5"/>
      <w:lvlJc w:val="left"/>
      <w:pPr>
        <w:ind w:left="992" w:hanging="992"/>
      </w:pPr>
    </w:lvl>
    <w:lvl w:ilvl="5">
      <w:start w:val="1"/>
      <w:numFmt w:val="none"/>
      <w:lvlText w:val=""/>
      <w:lvlJc w:val="left"/>
      <w:pPr>
        <w:ind w:left="0" w:hanging="74"/>
      </w:pPr>
    </w:lvl>
    <w:lvl w:ilvl="6">
      <w:start w:val="1"/>
      <w:numFmt w:val="lowerLetter"/>
      <w:lvlText w:val="%7)"/>
      <w:lvlJc w:val="left"/>
      <w:pPr>
        <w:ind w:left="567" w:hanging="567"/>
      </w:pPr>
    </w:lvl>
    <w:lvl w:ilvl="7">
      <w:start w:val="1"/>
      <w:numFmt w:val="upperRoman"/>
      <w:lvlText w:val="ANNEXE %8"/>
      <w:lvlJc w:val="left"/>
      <w:pPr>
        <w:tabs>
          <w:tab w:val="num" w:pos="567"/>
        </w:tabs>
        <w:ind w:left="0" w:firstLine="567"/>
      </w:pPr>
      <w:rPr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444" w:hanging="1440"/>
      </w:pPr>
    </w:lvl>
  </w:abstractNum>
  <w:abstractNum w:abstractNumId="14" w15:restartNumberingAfterBreak="0">
    <w:nsid w:val="68A84FE1"/>
    <w:multiLevelType w:val="hybridMultilevel"/>
    <w:tmpl w:val="47E21856"/>
    <w:lvl w:ilvl="0" w:tplc="FAB4861A">
      <w:start w:val="1"/>
      <w:numFmt w:val="lowerLetter"/>
      <w:lvlText w:val="%1)"/>
      <w:lvlJc w:val="left"/>
      <w:pPr>
        <w:ind w:left="545" w:hanging="408"/>
        <w:jc w:val="left"/>
      </w:pPr>
      <w:rPr>
        <w:rFonts w:ascii="Arial" w:eastAsia="Arial" w:hAnsi="Arial" w:cs="Arial" w:hint="default"/>
        <w:color w:val="162349"/>
        <w:spacing w:val="-1"/>
        <w:w w:val="98"/>
        <w:sz w:val="22"/>
        <w:szCs w:val="22"/>
      </w:rPr>
    </w:lvl>
    <w:lvl w:ilvl="1" w:tplc="839A3FF2">
      <w:numFmt w:val="bullet"/>
      <w:lvlText w:val="•"/>
      <w:lvlJc w:val="left"/>
      <w:pPr>
        <w:ind w:left="1027" w:hanging="408"/>
      </w:pPr>
      <w:rPr>
        <w:rFonts w:hint="default"/>
      </w:rPr>
    </w:lvl>
    <w:lvl w:ilvl="2" w:tplc="9F4E05FE">
      <w:numFmt w:val="bullet"/>
      <w:lvlText w:val="•"/>
      <w:lvlJc w:val="left"/>
      <w:pPr>
        <w:ind w:left="1514" w:hanging="408"/>
      </w:pPr>
      <w:rPr>
        <w:rFonts w:hint="default"/>
      </w:rPr>
    </w:lvl>
    <w:lvl w:ilvl="3" w:tplc="57780A6A">
      <w:numFmt w:val="bullet"/>
      <w:lvlText w:val="•"/>
      <w:lvlJc w:val="left"/>
      <w:pPr>
        <w:ind w:left="2001" w:hanging="408"/>
      </w:pPr>
      <w:rPr>
        <w:rFonts w:hint="default"/>
      </w:rPr>
    </w:lvl>
    <w:lvl w:ilvl="4" w:tplc="D062CA14">
      <w:numFmt w:val="bullet"/>
      <w:lvlText w:val="•"/>
      <w:lvlJc w:val="left"/>
      <w:pPr>
        <w:ind w:left="2489" w:hanging="408"/>
      </w:pPr>
      <w:rPr>
        <w:rFonts w:hint="default"/>
      </w:rPr>
    </w:lvl>
    <w:lvl w:ilvl="5" w:tplc="D9C87666">
      <w:numFmt w:val="bullet"/>
      <w:lvlText w:val="•"/>
      <w:lvlJc w:val="left"/>
      <w:pPr>
        <w:ind w:left="2976" w:hanging="408"/>
      </w:pPr>
      <w:rPr>
        <w:rFonts w:hint="default"/>
      </w:rPr>
    </w:lvl>
    <w:lvl w:ilvl="6" w:tplc="8B025DF8">
      <w:numFmt w:val="bullet"/>
      <w:lvlText w:val="•"/>
      <w:lvlJc w:val="left"/>
      <w:pPr>
        <w:ind w:left="3463" w:hanging="408"/>
      </w:pPr>
      <w:rPr>
        <w:rFonts w:hint="default"/>
      </w:rPr>
    </w:lvl>
    <w:lvl w:ilvl="7" w:tplc="5CDE1B6E">
      <w:numFmt w:val="bullet"/>
      <w:lvlText w:val="•"/>
      <w:lvlJc w:val="left"/>
      <w:pPr>
        <w:ind w:left="3950" w:hanging="408"/>
      </w:pPr>
      <w:rPr>
        <w:rFonts w:hint="default"/>
      </w:rPr>
    </w:lvl>
    <w:lvl w:ilvl="8" w:tplc="A32E91C8">
      <w:numFmt w:val="bullet"/>
      <w:lvlText w:val="•"/>
      <w:lvlJc w:val="left"/>
      <w:pPr>
        <w:ind w:left="4438" w:hanging="408"/>
      </w:pPr>
      <w:rPr>
        <w:rFonts w:hint="default"/>
      </w:rPr>
    </w:lvl>
  </w:abstractNum>
  <w:abstractNum w:abstractNumId="15" w15:restartNumberingAfterBreak="0">
    <w:nsid w:val="69966756"/>
    <w:multiLevelType w:val="hybridMultilevel"/>
    <w:tmpl w:val="3C805656"/>
    <w:lvl w:ilvl="0" w:tplc="824617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3880"/>
    <w:multiLevelType w:val="hybridMultilevel"/>
    <w:tmpl w:val="69BE33F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97C0D"/>
    <w:multiLevelType w:val="hybridMultilevel"/>
    <w:tmpl w:val="103AFD36"/>
    <w:lvl w:ilvl="0" w:tplc="8D685A66">
      <w:start w:val="1"/>
      <w:numFmt w:val="decimal"/>
      <w:pStyle w:val="Style3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F5851"/>
    <w:multiLevelType w:val="hybridMultilevel"/>
    <w:tmpl w:val="CC50A0F6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00416">
    <w:abstractNumId w:val="12"/>
  </w:num>
  <w:num w:numId="2" w16cid:durableId="1860512164">
    <w:abstractNumId w:val="1"/>
  </w:num>
  <w:num w:numId="3" w16cid:durableId="743726902">
    <w:abstractNumId w:val="15"/>
  </w:num>
  <w:num w:numId="4" w16cid:durableId="162162549">
    <w:abstractNumId w:val="16"/>
  </w:num>
  <w:num w:numId="5" w16cid:durableId="1642806872">
    <w:abstractNumId w:val="18"/>
  </w:num>
  <w:num w:numId="6" w16cid:durableId="1136752684">
    <w:abstractNumId w:val="8"/>
  </w:num>
  <w:num w:numId="7" w16cid:durableId="10147711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1740600">
    <w:abstractNumId w:val="0"/>
  </w:num>
  <w:num w:numId="9" w16cid:durableId="80757137">
    <w:abstractNumId w:val="9"/>
  </w:num>
  <w:num w:numId="10" w16cid:durableId="1852914914">
    <w:abstractNumId w:val="7"/>
  </w:num>
  <w:num w:numId="11" w16cid:durableId="6757060">
    <w:abstractNumId w:val="2"/>
  </w:num>
  <w:num w:numId="12" w16cid:durableId="681737609">
    <w:abstractNumId w:val="17"/>
  </w:num>
  <w:num w:numId="13" w16cid:durableId="1939094729">
    <w:abstractNumId w:val="4"/>
  </w:num>
  <w:num w:numId="14" w16cid:durableId="264966947">
    <w:abstractNumId w:val="5"/>
  </w:num>
  <w:num w:numId="15" w16cid:durableId="1218276040">
    <w:abstractNumId w:val="17"/>
  </w:num>
  <w:num w:numId="16" w16cid:durableId="972517055">
    <w:abstractNumId w:val="17"/>
  </w:num>
  <w:num w:numId="17" w16cid:durableId="1533885220">
    <w:abstractNumId w:val="3"/>
  </w:num>
  <w:num w:numId="18" w16cid:durableId="1695686282">
    <w:abstractNumId w:val="17"/>
  </w:num>
  <w:num w:numId="19" w16cid:durableId="247616264">
    <w:abstractNumId w:val="17"/>
  </w:num>
  <w:num w:numId="20" w16cid:durableId="807476221">
    <w:abstractNumId w:val="17"/>
  </w:num>
  <w:num w:numId="21" w16cid:durableId="1332760515">
    <w:abstractNumId w:val="17"/>
  </w:num>
  <w:num w:numId="22" w16cid:durableId="1997762149">
    <w:abstractNumId w:val="17"/>
  </w:num>
  <w:num w:numId="23" w16cid:durableId="1351645265">
    <w:abstractNumId w:val="17"/>
  </w:num>
  <w:num w:numId="24" w16cid:durableId="1713767075">
    <w:abstractNumId w:val="17"/>
  </w:num>
  <w:num w:numId="25" w16cid:durableId="437068062">
    <w:abstractNumId w:val="17"/>
  </w:num>
  <w:num w:numId="26" w16cid:durableId="350306142">
    <w:abstractNumId w:val="17"/>
  </w:num>
  <w:num w:numId="27" w16cid:durableId="1350915119">
    <w:abstractNumId w:val="17"/>
  </w:num>
  <w:num w:numId="28" w16cid:durableId="1722055732">
    <w:abstractNumId w:val="17"/>
  </w:num>
  <w:num w:numId="29" w16cid:durableId="1809395274">
    <w:abstractNumId w:val="14"/>
  </w:num>
  <w:num w:numId="30" w16cid:durableId="50930528">
    <w:abstractNumId w:val="6"/>
  </w:num>
  <w:num w:numId="31" w16cid:durableId="641471863">
    <w:abstractNumId w:val="17"/>
  </w:num>
  <w:num w:numId="32" w16cid:durableId="1210456609">
    <w:abstractNumId w:val="17"/>
  </w:num>
  <w:num w:numId="33" w16cid:durableId="924537298">
    <w:abstractNumId w:val="17"/>
  </w:num>
  <w:num w:numId="34" w16cid:durableId="396631187">
    <w:abstractNumId w:val="11"/>
  </w:num>
  <w:num w:numId="35" w16cid:durableId="1321812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B6"/>
    <w:rsid w:val="0002382C"/>
    <w:rsid w:val="00080CBB"/>
    <w:rsid w:val="000F67AC"/>
    <w:rsid w:val="001446E9"/>
    <w:rsid w:val="00153E55"/>
    <w:rsid w:val="00173E89"/>
    <w:rsid w:val="00174A81"/>
    <w:rsid w:val="001846D4"/>
    <w:rsid w:val="00194F11"/>
    <w:rsid w:val="001B3C8D"/>
    <w:rsid w:val="001C7347"/>
    <w:rsid w:val="001D122F"/>
    <w:rsid w:val="001E7928"/>
    <w:rsid w:val="001F2274"/>
    <w:rsid w:val="001F7972"/>
    <w:rsid w:val="00236462"/>
    <w:rsid w:val="00253C9F"/>
    <w:rsid w:val="00293FAE"/>
    <w:rsid w:val="002D453B"/>
    <w:rsid w:val="00300C9E"/>
    <w:rsid w:val="003A7660"/>
    <w:rsid w:val="003C6095"/>
    <w:rsid w:val="003C7B1D"/>
    <w:rsid w:val="003D37AE"/>
    <w:rsid w:val="00401B64"/>
    <w:rsid w:val="0040761B"/>
    <w:rsid w:val="00417713"/>
    <w:rsid w:val="00423E39"/>
    <w:rsid w:val="00432E91"/>
    <w:rsid w:val="00464E81"/>
    <w:rsid w:val="00482FF1"/>
    <w:rsid w:val="00491ACE"/>
    <w:rsid w:val="0049330E"/>
    <w:rsid w:val="004A1DDE"/>
    <w:rsid w:val="004C0C6A"/>
    <w:rsid w:val="004E57E2"/>
    <w:rsid w:val="004F0CE7"/>
    <w:rsid w:val="0051789D"/>
    <w:rsid w:val="00520AF1"/>
    <w:rsid w:val="00521FAD"/>
    <w:rsid w:val="00525A15"/>
    <w:rsid w:val="0054613F"/>
    <w:rsid w:val="0054624B"/>
    <w:rsid w:val="005A10DA"/>
    <w:rsid w:val="005C3FB3"/>
    <w:rsid w:val="00614A05"/>
    <w:rsid w:val="00616A34"/>
    <w:rsid w:val="00624F8E"/>
    <w:rsid w:val="00634A1C"/>
    <w:rsid w:val="006448D6"/>
    <w:rsid w:val="00651E15"/>
    <w:rsid w:val="00653CDC"/>
    <w:rsid w:val="00664647"/>
    <w:rsid w:val="00666743"/>
    <w:rsid w:val="006827A9"/>
    <w:rsid w:val="00695E89"/>
    <w:rsid w:val="006B6A9E"/>
    <w:rsid w:val="006C162E"/>
    <w:rsid w:val="006C414B"/>
    <w:rsid w:val="006D25CF"/>
    <w:rsid w:val="007017EB"/>
    <w:rsid w:val="0072319F"/>
    <w:rsid w:val="007378EA"/>
    <w:rsid w:val="00756AED"/>
    <w:rsid w:val="00760EAD"/>
    <w:rsid w:val="007849A8"/>
    <w:rsid w:val="007B597F"/>
    <w:rsid w:val="00800864"/>
    <w:rsid w:val="00802ED0"/>
    <w:rsid w:val="00816964"/>
    <w:rsid w:val="00834FC4"/>
    <w:rsid w:val="00862BB6"/>
    <w:rsid w:val="008A2ED0"/>
    <w:rsid w:val="008A333B"/>
    <w:rsid w:val="008B2443"/>
    <w:rsid w:val="009021F5"/>
    <w:rsid w:val="009164A2"/>
    <w:rsid w:val="00922756"/>
    <w:rsid w:val="0093665B"/>
    <w:rsid w:val="00950703"/>
    <w:rsid w:val="00955381"/>
    <w:rsid w:val="009A5E59"/>
    <w:rsid w:val="009B0F90"/>
    <w:rsid w:val="009B42F6"/>
    <w:rsid w:val="009C08E2"/>
    <w:rsid w:val="009F0CD8"/>
    <w:rsid w:val="009F1358"/>
    <w:rsid w:val="009F1B4B"/>
    <w:rsid w:val="00A67D72"/>
    <w:rsid w:val="00AA02C2"/>
    <w:rsid w:val="00AA1E65"/>
    <w:rsid w:val="00AC201E"/>
    <w:rsid w:val="00AC5EAC"/>
    <w:rsid w:val="00AE13CA"/>
    <w:rsid w:val="00AF3A91"/>
    <w:rsid w:val="00B166CE"/>
    <w:rsid w:val="00B22502"/>
    <w:rsid w:val="00B42C40"/>
    <w:rsid w:val="00B6495F"/>
    <w:rsid w:val="00B872A3"/>
    <w:rsid w:val="00B90362"/>
    <w:rsid w:val="00BD5F19"/>
    <w:rsid w:val="00C05499"/>
    <w:rsid w:val="00C26F56"/>
    <w:rsid w:val="00C364F2"/>
    <w:rsid w:val="00C51AC5"/>
    <w:rsid w:val="00C5267B"/>
    <w:rsid w:val="00C63959"/>
    <w:rsid w:val="00C67C75"/>
    <w:rsid w:val="00C77C5A"/>
    <w:rsid w:val="00CD21F8"/>
    <w:rsid w:val="00D47951"/>
    <w:rsid w:val="00D576FD"/>
    <w:rsid w:val="00D77F6A"/>
    <w:rsid w:val="00DB3B21"/>
    <w:rsid w:val="00E502B1"/>
    <w:rsid w:val="00E96B0C"/>
    <w:rsid w:val="00ED7944"/>
    <w:rsid w:val="00F033CA"/>
    <w:rsid w:val="00F170CD"/>
    <w:rsid w:val="00F36B53"/>
    <w:rsid w:val="00F471D3"/>
    <w:rsid w:val="00F66602"/>
    <w:rsid w:val="00F94346"/>
    <w:rsid w:val="00FB0404"/>
    <w:rsid w:val="00FD1E2F"/>
    <w:rsid w:val="00FE540D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4418"/>
  <w15:chartTrackingRefBased/>
  <w15:docId w15:val="{33DEDA6A-4F65-4508-B90A-35BD628F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7">
    <w:name w:val="heading 7"/>
    <w:basedOn w:val="Normal"/>
    <w:link w:val="Titre7Car"/>
    <w:uiPriority w:val="1"/>
    <w:qFormat/>
    <w:rsid w:val="00A67D72"/>
    <w:pPr>
      <w:widowControl w:val="0"/>
      <w:autoSpaceDE w:val="0"/>
      <w:autoSpaceDN w:val="0"/>
      <w:spacing w:after="0" w:line="240" w:lineRule="auto"/>
      <w:ind w:left="601" w:hanging="468"/>
      <w:outlineLvl w:val="6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5E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1"/>
    <w:qFormat/>
    <w:rsid w:val="00B872A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C73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73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73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73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734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347"/>
    <w:rPr>
      <w:rFonts w:ascii="Segoe UI" w:hAnsi="Segoe UI" w:cs="Segoe UI"/>
      <w:sz w:val="18"/>
      <w:szCs w:val="18"/>
    </w:rPr>
  </w:style>
  <w:style w:type="character" w:customStyle="1" w:styleId="LgendeCar">
    <w:name w:val="Légende Car"/>
    <w:link w:val="Lgende"/>
    <w:uiPriority w:val="99"/>
    <w:semiHidden/>
    <w:locked/>
    <w:rsid w:val="0093665B"/>
    <w:rPr>
      <w:rFonts w:ascii="CG Times" w:hAnsi="CG Times" w:cs="CG Times"/>
      <w:i/>
      <w:iCs/>
      <w:sz w:val="24"/>
      <w:szCs w:val="24"/>
      <w:lang w:eastAsia="fr-FR"/>
    </w:rPr>
  </w:style>
  <w:style w:type="paragraph" w:styleId="Lgende">
    <w:name w:val="caption"/>
    <w:basedOn w:val="Retraitcorpsdetexte"/>
    <w:next w:val="Normal"/>
    <w:link w:val="LgendeCar"/>
    <w:uiPriority w:val="99"/>
    <w:semiHidden/>
    <w:unhideWhenUsed/>
    <w:qFormat/>
    <w:rsid w:val="0093665B"/>
    <w:pPr>
      <w:keepNext/>
      <w:spacing w:before="240" w:after="0" w:line="240" w:lineRule="auto"/>
      <w:ind w:left="1560" w:hanging="1560"/>
    </w:pPr>
    <w:rPr>
      <w:rFonts w:ascii="CG Times" w:hAnsi="CG Times" w:cs="CG Times"/>
      <w:i/>
      <w:iCs/>
      <w:sz w:val="24"/>
      <w:szCs w:val="24"/>
      <w:lang w:eastAsia="fr-FR"/>
    </w:rPr>
  </w:style>
  <w:style w:type="table" w:customStyle="1" w:styleId="Grilledutableau2">
    <w:name w:val="Grille du tableau2"/>
    <w:basedOn w:val="TableauNormal"/>
    <w:uiPriority w:val="59"/>
    <w:rsid w:val="009366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3665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3665B"/>
  </w:style>
  <w:style w:type="paragraph" w:styleId="Corpsdetexte">
    <w:name w:val="Body Text"/>
    <w:basedOn w:val="Normal"/>
    <w:link w:val="CorpsdetexteCar"/>
    <w:uiPriority w:val="99"/>
    <w:unhideWhenUsed/>
    <w:rsid w:val="00E502B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502B1"/>
  </w:style>
  <w:style w:type="paragraph" w:styleId="Listecontinue">
    <w:name w:val="List Continue"/>
    <w:basedOn w:val="Normal"/>
    <w:uiPriority w:val="99"/>
    <w:unhideWhenUsed/>
    <w:rsid w:val="00E502B1"/>
    <w:pPr>
      <w:spacing w:before="240" w:after="120" w:line="240" w:lineRule="auto"/>
      <w:ind w:left="283"/>
      <w:contextualSpacing/>
      <w:jc w:val="both"/>
    </w:pPr>
    <w:rPr>
      <w:rFonts w:ascii="CG Times" w:eastAsia="Times New Roman" w:hAnsi="CG Times" w:cs="CG Times"/>
      <w:sz w:val="24"/>
      <w:szCs w:val="24"/>
      <w:lang w:val="fr-FR" w:eastAsia="fr-FR"/>
    </w:rPr>
  </w:style>
  <w:style w:type="paragraph" w:customStyle="1" w:styleId="Paragraphelettr">
    <w:name w:val="Paragraphe lettré"/>
    <w:basedOn w:val="Paragraphedeliste"/>
    <w:uiPriority w:val="99"/>
    <w:qFormat/>
    <w:rsid w:val="00E502B1"/>
    <w:pPr>
      <w:numPr>
        <w:ilvl w:val="6"/>
        <w:numId w:val="2"/>
      </w:numPr>
      <w:spacing w:before="120" w:after="0" w:line="240" w:lineRule="auto"/>
      <w:contextualSpacing w:val="0"/>
      <w:jc w:val="both"/>
    </w:pPr>
    <w:rPr>
      <w:rFonts w:ascii="CG Times" w:eastAsia="Times New Roman" w:hAnsi="CG Times" w:cs="CG Times"/>
      <w:sz w:val="24"/>
      <w:szCs w:val="24"/>
      <w:lang w:val="fr-FR" w:eastAsia="fr-FR"/>
    </w:rPr>
  </w:style>
  <w:style w:type="paragraph" w:customStyle="1" w:styleId="Default">
    <w:name w:val="Default"/>
    <w:rsid w:val="00174A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01B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B64"/>
  </w:style>
  <w:style w:type="paragraph" w:styleId="Pieddepage">
    <w:name w:val="footer"/>
    <w:basedOn w:val="Normal"/>
    <w:link w:val="PieddepageCar"/>
    <w:uiPriority w:val="99"/>
    <w:unhideWhenUsed/>
    <w:rsid w:val="00401B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B64"/>
  </w:style>
  <w:style w:type="paragraph" w:customStyle="1" w:styleId="Style1">
    <w:name w:val="Style1"/>
    <w:basedOn w:val="Normal"/>
    <w:link w:val="Style1Car"/>
    <w:qFormat/>
    <w:rsid w:val="00293FAE"/>
    <w:pPr>
      <w:spacing w:after="0" w:line="276" w:lineRule="auto"/>
      <w:ind w:left="2124" w:hanging="2124"/>
      <w:jc w:val="both"/>
    </w:pPr>
    <w:rPr>
      <w:rFonts w:ascii="Arial" w:hAnsi="Arial" w:cs="Arial"/>
      <w:b/>
      <w:bCs/>
    </w:rPr>
  </w:style>
  <w:style w:type="paragraph" w:customStyle="1" w:styleId="Style3">
    <w:name w:val="Style3"/>
    <w:basedOn w:val="Paragraphedeliste"/>
    <w:link w:val="Style3Car"/>
    <w:qFormat/>
    <w:rsid w:val="00293FAE"/>
    <w:pPr>
      <w:numPr>
        <w:numId w:val="12"/>
      </w:numPr>
      <w:spacing w:before="240" w:after="0" w:line="276" w:lineRule="auto"/>
      <w:jc w:val="both"/>
    </w:pPr>
    <w:rPr>
      <w:rFonts w:ascii="Arial" w:hAnsi="Arial" w:cs="Arial"/>
      <w:b/>
    </w:rPr>
  </w:style>
  <w:style w:type="character" w:customStyle="1" w:styleId="Style1Car">
    <w:name w:val="Style1 Car"/>
    <w:basedOn w:val="Policepardfaut"/>
    <w:link w:val="Style1"/>
    <w:rsid w:val="00293FAE"/>
    <w:rPr>
      <w:rFonts w:ascii="Arial" w:hAnsi="Arial" w:cs="Arial"/>
      <w:b/>
      <w:bCs/>
    </w:rPr>
  </w:style>
  <w:style w:type="paragraph" w:customStyle="1" w:styleId="Style2">
    <w:name w:val="Style2"/>
    <w:basedOn w:val="Normal"/>
    <w:link w:val="Style2Car"/>
    <w:qFormat/>
    <w:rsid w:val="00293FAE"/>
    <w:pPr>
      <w:spacing w:before="240" w:after="0" w:line="276" w:lineRule="auto"/>
      <w:ind w:left="2124" w:hanging="2124"/>
      <w:jc w:val="both"/>
    </w:pPr>
    <w:rPr>
      <w:rFonts w:ascii="Arial" w:hAnsi="Arial" w:cs="Arial"/>
      <w:b/>
      <w:b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93FAE"/>
  </w:style>
  <w:style w:type="character" w:customStyle="1" w:styleId="Style3Car">
    <w:name w:val="Style3 Car"/>
    <w:basedOn w:val="ParagraphedelisteCar"/>
    <w:link w:val="Style3"/>
    <w:rsid w:val="00293FAE"/>
    <w:rPr>
      <w:rFonts w:ascii="Arial" w:hAnsi="Arial" w:cs="Arial"/>
      <w:b/>
    </w:rPr>
  </w:style>
  <w:style w:type="character" w:customStyle="1" w:styleId="Titre7Car">
    <w:name w:val="Titre 7 Car"/>
    <w:basedOn w:val="Policepardfaut"/>
    <w:link w:val="Titre7"/>
    <w:uiPriority w:val="1"/>
    <w:rsid w:val="00A67D72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Style2Car">
    <w:name w:val="Style2 Car"/>
    <w:basedOn w:val="Policepardfaut"/>
    <w:link w:val="Style2"/>
    <w:rsid w:val="00293FAE"/>
    <w:rPr>
      <w:rFonts w:ascii="Arial" w:hAnsi="Arial" w:cs="Arial"/>
      <w:b/>
      <w:bCs/>
    </w:rPr>
  </w:style>
  <w:style w:type="character" w:customStyle="1" w:styleId="Titre8Car">
    <w:name w:val="Titre 8 Car"/>
    <w:basedOn w:val="Policepardfaut"/>
    <w:link w:val="Titre8"/>
    <w:uiPriority w:val="9"/>
    <w:semiHidden/>
    <w:rsid w:val="009A5E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F58B757612743910887131B537BA8" ma:contentTypeVersion="14" ma:contentTypeDescription="Crée un document." ma:contentTypeScope="" ma:versionID="e4a47ec54c9aa34a4e0cc3397d5e6718">
  <xsd:schema xmlns:xsd="http://www.w3.org/2001/XMLSchema" xmlns:xs="http://www.w3.org/2001/XMLSchema" xmlns:p="http://schemas.microsoft.com/office/2006/metadata/properties" xmlns:ns3="102514ec-70bb-44a6-864f-a584be19f93e" xmlns:ns4="72303543-8ea4-4fab-93f2-cf6ede3bc688" targetNamespace="http://schemas.microsoft.com/office/2006/metadata/properties" ma:root="true" ma:fieldsID="5a5009f8bf6e9fc77f8138203fce5a9a" ns3:_="" ns4:_="">
    <xsd:import namespace="102514ec-70bb-44a6-864f-a584be19f93e"/>
    <xsd:import namespace="72303543-8ea4-4fab-93f2-cf6ede3bc6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14ec-70bb-44a6-864f-a584be19f9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03543-8ea4-4fab-93f2-cf6ede3bc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65EC4-64FD-42A7-AE45-20CC174FB8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1E8F1A-7076-41C1-9CA1-89F2D45C6E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9757AE-1F3E-460E-8FE4-A920C49E2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B50C4F-3604-48B2-9CEC-2EFCFFDBA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514ec-70bb-44a6-864f-a584be19f93e"/>
    <ds:schemaRef ds:uri="72303543-8ea4-4fab-93f2-cf6ede3b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2850</TotalTime>
  <Pages>10</Pages>
  <Words>2499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Croteau</dc:creator>
  <cp:keywords/>
  <dc:description/>
  <cp:lastModifiedBy>Frederick Marcotte</cp:lastModifiedBy>
  <cp:revision>5</cp:revision>
  <dcterms:created xsi:type="dcterms:W3CDTF">2025-09-16T15:34:00Z</dcterms:created>
  <dcterms:modified xsi:type="dcterms:W3CDTF">2026-01-13T19:28:00Z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0x010100313F58B757612743910887131B537BA8</vt:lpwstr>
  </property>
</Properties>
</file>